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74" w:rsidRPr="0082022A" w:rsidRDefault="0082022A" w:rsidP="009639AB">
      <w:pPr>
        <w:shd w:val="clear" w:color="auto" w:fill="D9D9D9" w:themeFill="background1" w:themeFillShade="D9"/>
        <w:spacing w:before="120" w:after="120"/>
        <w:jc w:val="center"/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2022A"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ACFN PROGRAM</w:t>
      </w:r>
      <w:r w:rsidR="00105133">
        <w:rPr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105133" w:rsidRPr="00105133">
        <w:rPr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 Text books</w:t>
      </w: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00"/>
        <w:gridCol w:w="236"/>
        <w:gridCol w:w="6466"/>
        <w:gridCol w:w="270"/>
      </w:tblGrid>
      <w:tr w:rsidR="00FC53CF" w:rsidRPr="009F797D" w:rsidTr="0082022A">
        <w:trPr>
          <w:gridAfter w:val="1"/>
          <w:wAfter w:w="270" w:type="dxa"/>
          <w:trHeight w:val="135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FC53CF" w:rsidRPr="00105133" w:rsidRDefault="00FC53CF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105133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23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FC53CF" w:rsidRPr="009F797D" w:rsidRDefault="00FC53CF" w:rsidP="009639AB">
            <w:pPr>
              <w:pStyle w:val="Default"/>
              <w:spacing w:before="120" w:after="120"/>
              <w:rPr>
                <w:rFonts w:eastAsia="FangSong"/>
                <w:bCs/>
                <w:szCs w:val="22"/>
              </w:rPr>
            </w:pPr>
          </w:p>
        </w:tc>
        <w:tc>
          <w:tcPr>
            <w:tcW w:w="646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FC53CF" w:rsidRPr="009F797D" w:rsidRDefault="00E44166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  <w:bCs/>
                <w:szCs w:val="22"/>
              </w:rPr>
              <w:t>ACCOUNTING INFORMATION SYSTEMS (AIS)</w:t>
            </w:r>
          </w:p>
        </w:tc>
      </w:tr>
      <w:tr w:rsidR="00C4493F" w:rsidRPr="009F797D" w:rsidTr="0082022A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C4493F" w:rsidRPr="009F797D" w:rsidRDefault="00C4493F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702E1" w:rsidRPr="009F797D" w:rsidRDefault="006702E1" w:rsidP="009639AB">
            <w:pPr>
              <w:spacing w:before="120" w:after="120"/>
              <w:jc w:val="both"/>
            </w:pPr>
            <w:r w:rsidRPr="009F797D">
              <w:rPr>
                <w:b/>
              </w:rPr>
              <w:t>TEXT:</w:t>
            </w:r>
            <w:r w:rsidRPr="009F797D">
              <w:t xml:space="preserve"> </w:t>
            </w:r>
          </w:p>
          <w:p w:rsidR="006702E1" w:rsidRPr="009F797D" w:rsidRDefault="006702E1" w:rsidP="009639AB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jc w:val="both"/>
            </w:pPr>
            <w:r w:rsidRPr="009F797D">
              <w:t>Romney, M.B. and Steinbart, P.J. (2012). Accounting Information Systems, 12</w:t>
            </w:r>
            <w:r w:rsidRPr="009F797D">
              <w:rPr>
                <w:vertAlign w:val="superscript"/>
              </w:rPr>
              <w:t>th</w:t>
            </w:r>
            <w:r w:rsidRPr="009F797D">
              <w:t xml:space="preserve"> Ed., Pearson (Global Edition), and </w:t>
            </w:r>
          </w:p>
          <w:p w:rsidR="006702E1" w:rsidRPr="009F797D" w:rsidRDefault="006702E1" w:rsidP="009639AB">
            <w:pPr>
              <w:spacing w:before="120" w:after="120"/>
              <w:jc w:val="both"/>
            </w:pPr>
            <w:r w:rsidRPr="009F797D">
              <w:rPr>
                <w:b/>
              </w:rPr>
              <w:t>REFERENCES</w:t>
            </w:r>
          </w:p>
          <w:p w:rsidR="001D5B13" w:rsidRDefault="001D5B13" w:rsidP="009639AB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Bodnar, George H. &amp; Hopwood, William S., (2013). “</w:t>
            </w:r>
            <w:r>
              <w:rPr>
                <w:rFonts w:eastAsia="Calibri"/>
                <w:b/>
                <w:i/>
                <w:u w:val="single"/>
              </w:rPr>
              <w:t>Accounting Information Systems</w:t>
            </w:r>
            <w:r>
              <w:rPr>
                <w:rFonts w:eastAsia="Calibri"/>
              </w:rPr>
              <w:t>”, 11</w:t>
            </w:r>
            <w:r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Ed., </w:t>
            </w:r>
            <w:r>
              <w:t>Pearson Prentice Hall, Norwalk, CT, USA.</w:t>
            </w:r>
            <w:r>
              <w:rPr>
                <w:rFonts w:eastAsia="Calibri"/>
              </w:rPr>
              <w:t>Gelinas, Ulric J. et al., (2018). “</w:t>
            </w:r>
            <w:r>
              <w:rPr>
                <w:rFonts w:eastAsia="Calibri"/>
                <w:b/>
                <w:i/>
                <w:u w:val="single"/>
              </w:rPr>
              <w:t>Accounting Information Systems</w:t>
            </w:r>
            <w:r>
              <w:rPr>
                <w:rFonts w:eastAsia="Calibri"/>
              </w:rPr>
              <w:t>”, 11</w:t>
            </w:r>
            <w:r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International Ed., South-Western </w:t>
            </w:r>
            <w:r>
              <w:t>Cengage Learning, Mason, OH, USA.</w:t>
            </w:r>
          </w:p>
          <w:p w:rsidR="001D5B13" w:rsidRDefault="001D5B13" w:rsidP="009639AB">
            <w:pPr>
              <w:numPr>
                <w:ilvl w:val="0"/>
                <w:numId w:val="19"/>
              </w:numPr>
              <w:spacing w:before="120"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Moscove, Stephen A. et al., (2018). “</w:t>
            </w:r>
            <w:r>
              <w:rPr>
                <w:rFonts w:eastAsia="Calibri"/>
                <w:b/>
                <w:i/>
                <w:u w:val="single"/>
              </w:rPr>
              <w:t>Core Concepts of Accounting Information Systems</w:t>
            </w:r>
            <w:r>
              <w:rPr>
                <w:rFonts w:eastAsia="Calibri"/>
              </w:rPr>
              <w:t>”, 14</w:t>
            </w:r>
            <w:r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Ed., John Wiley &amp; Sons, Inc., Hoboken, NJ, USA.</w:t>
            </w:r>
          </w:p>
          <w:p w:rsidR="001D5B13" w:rsidRDefault="001D5B13" w:rsidP="009639AB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jc w:val="both"/>
            </w:pPr>
            <w:r>
              <w:t>Hall, James A., (2018). “</w:t>
            </w:r>
            <w:r>
              <w:rPr>
                <w:b/>
                <w:i/>
                <w:u w:val="single"/>
              </w:rPr>
              <w:t>Accounting Information Systems</w:t>
            </w:r>
            <w:r>
              <w:t>”, 10</w:t>
            </w:r>
            <w:r>
              <w:rPr>
                <w:vertAlign w:val="superscript"/>
              </w:rPr>
              <w:t>th</w:t>
            </w:r>
            <w:r>
              <w:t xml:space="preserve"> Ed., South-Western Cengage Learning, Mason, OH, USA.</w:t>
            </w:r>
          </w:p>
          <w:p w:rsidR="00542B4A" w:rsidRPr="009F797D" w:rsidRDefault="001D5B13" w:rsidP="009639AB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jc w:val="both"/>
              <w:rPr>
                <w:rFonts w:eastAsia="Arial Unicode MS"/>
                <w:sz w:val="20"/>
              </w:rPr>
            </w:pPr>
            <w:r>
              <w:t>Romney, M.B. &amp; Steinbart, P.J. (2018). “</w:t>
            </w:r>
            <w:r>
              <w:rPr>
                <w:b/>
                <w:i/>
                <w:u w:val="single"/>
              </w:rPr>
              <w:t>Accounting Information Systems</w:t>
            </w:r>
            <w:r>
              <w:t>”, 14</w:t>
            </w:r>
            <w:r>
              <w:rPr>
                <w:vertAlign w:val="superscript"/>
              </w:rPr>
              <w:t>th</w:t>
            </w:r>
            <w:r>
              <w:t xml:space="preserve"> Ed., Pearson Prentice Hall, Norwalk, CT, USA.</w:t>
            </w:r>
          </w:p>
        </w:tc>
      </w:tr>
    </w:tbl>
    <w:p w:rsidR="008A7B65" w:rsidRPr="00105133" w:rsidRDefault="00105133" w:rsidP="009639AB">
      <w:pPr>
        <w:spacing w:before="120" w:after="120"/>
        <w:ind w:left="-540"/>
        <w:jc w:val="both"/>
        <w:rPr>
          <w:b/>
          <w:color w:val="FF0000"/>
          <w:sz w:val="28"/>
        </w:rPr>
      </w:pPr>
      <w:r w:rsidRPr="00105133">
        <w:rPr>
          <w:b/>
          <w:color w:val="FF0000"/>
          <w:sz w:val="28"/>
        </w:rPr>
        <w:t>NOTE:</w:t>
      </w:r>
    </w:p>
    <w:p w:rsidR="00873CB8" w:rsidRPr="00105133" w:rsidRDefault="008A7B65" w:rsidP="009639AB">
      <w:pPr>
        <w:spacing w:before="120" w:after="120"/>
        <w:ind w:left="-180"/>
        <w:jc w:val="both"/>
        <w:rPr>
          <w:b/>
          <w:color w:val="FF0000"/>
          <w:sz w:val="22"/>
        </w:rPr>
      </w:pPr>
      <w:r w:rsidRPr="00105133">
        <w:rPr>
          <w:b/>
          <w:color w:val="FF0000"/>
          <w:sz w:val="22"/>
        </w:rPr>
        <w:t>THE FIRST REFERENCE BOOK IS TEXT BOOK FOR THE REMAINING COURSES</w:t>
      </w:r>
    </w:p>
    <w:p w:rsidR="00E44166" w:rsidRPr="00E44166" w:rsidRDefault="00E44166" w:rsidP="009639AB">
      <w:pPr>
        <w:spacing w:before="120" w:after="120"/>
        <w:jc w:val="center"/>
        <w:rPr>
          <w:rFonts w:eastAsia="GungsuhChe"/>
          <w:b/>
          <w:sz w:val="6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2014"/>
        <w:gridCol w:w="6376"/>
        <w:gridCol w:w="482"/>
      </w:tblGrid>
      <w:tr w:rsidR="00E44166" w:rsidRPr="009F797D" w:rsidTr="0082022A">
        <w:trPr>
          <w:gridAfter w:val="1"/>
          <w:wAfter w:w="482" w:type="dxa"/>
          <w:trHeight w:val="135"/>
          <w:jc w:val="center"/>
        </w:trPr>
        <w:tc>
          <w:tcPr>
            <w:tcW w:w="225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E44166" w:rsidRPr="00C30B67" w:rsidRDefault="00E44166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37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E44166" w:rsidRPr="009F797D" w:rsidRDefault="00E44166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  <w:bCs/>
                <w:szCs w:val="22"/>
              </w:rPr>
              <w:t>ADVANCED FINANCIAL REPORTING</w:t>
            </w:r>
          </w:p>
        </w:tc>
      </w:tr>
      <w:tr w:rsidR="005736E8" w:rsidRPr="009F797D" w:rsidTr="0082022A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5736E8" w:rsidRPr="009F797D" w:rsidRDefault="005736E8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73CB8" w:rsidRPr="009F797D" w:rsidRDefault="00873CB8" w:rsidP="009639AB">
            <w:pPr>
              <w:spacing w:before="120" w:after="120"/>
              <w:jc w:val="both"/>
              <w:rPr>
                <w:b/>
                <w:bCs/>
              </w:rPr>
            </w:pPr>
            <w:r w:rsidRPr="009F797D">
              <w:rPr>
                <w:b/>
                <w:bCs/>
              </w:rPr>
              <w:t>Text/References: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Advanced Financial Accounting, Richard E. Baker, Valdean C. Lembke, and Thomas E. King, 6</w:t>
            </w:r>
            <w:r w:rsidRPr="009F797D">
              <w:rPr>
                <w:vertAlign w:val="superscript"/>
              </w:rPr>
              <w:t>th</w:t>
            </w:r>
            <w:r w:rsidRPr="009F797D">
              <w:t xml:space="preserve"> edition, McGraw – Hill Irwin, 2005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Advanced Accounting Joe B. Hoyle, Thomas E. Schaefer, and Timothy S. Doupnik, 7</w:t>
            </w:r>
            <w:r w:rsidRPr="009F797D">
              <w:rPr>
                <w:vertAlign w:val="superscript"/>
              </w:rPr>
              <w:t>th</w:t>
            </w:r>
            <w:r w:rsidRPr="009F797D">
              <w:t xml:space="preserve">  edition, McGraw – Hill &amp; Irwin, 2003 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Modern Advanced Accounting, E. John Larsen, 9</w:t>
            </w:r>
            <w:r w:rsidRPr="009F797D">
              <w:rPr>
                <w:vertAlign w:val="superscript"/>
              </w:rPr>
              <w:t>th</w:t>
            </w:r>
            <w:r w:rsidRPr="009F797D">
              <w:t>, McGraw-Hill International editions, 2003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Advanced Financial Accounting, Richard Lewis and David Pendrill, the latest edition, Pitman Publishing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Advanced Accounting, Calvin Engler and Leopold A. Bernstein, the latest edition, IRWIN publisher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Advanced Accounting, Andrew A. Haried, Leroy F. Imdieke, and Ralph E. Smith, the latest edition, John Wiley &amp; Sons, Inc</w:t>
            </w:r>
          </w:p>
          <w:p w:rsidR="00097778" w:rsidRPr="009F797D" w:rsidRDefault="00097778" w:rsidP="009639AB">
            <w:pPr>
              <w:spacing w:before="120" w:after="120"/>
              <w:jc w:val="both"/>
              <w:rPr>
                <w:b/>
                <w:bCs/>
              </w:rPr>
            </w:pPr>
            <w:r w:rsidRPr="009F797D">
              <w:rPr>
                <w:b/>
                <w:bCs/>
              </w:rPr>
              <w:t>Journals/Laws: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Commercial Code of Ethiopia</w:t>
            </w:r>
            <w:r w:rsidR="006A6443" w:rsidRPr="009F797D">
              <w:t xml:space="preserve"> (1960)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 xml:space="preserve">Proclamations: No. 235/2001, 236/2001, 262/2002, and 77/2002 </w:t>
            </w:r>
          </w:p>
          <w:p w:rsidR="006A6443" w:rsidRPr="009F797D" w:rsidRDefault="006A6443" w:rsidP="009639A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r w:rsidRPr="009F797D">
              <w:t>Proclamation 235 /2001 Federal Ethics and Anti-Corruption establishment</w:t>
            </w:r>
          </w:p>
          <w:p w:rsidR="006A6443" w:rsidRPr="009F797D" w:rsidRDefault="006A6443" w:rsidP="009639A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r w:rsidRPr="009F797D">
              <w:lastRenderedPageBreak/>
              <w:t xml:space="preserve">Proclamation 236 /2001 Anti-Corruption Special procedures and Rule of Evidence </w:t>
            </w:r>
          </w:p>
          <w:p w:rsidR="006A6443" w:rsidRPr="009F797D" w:rsidRDefault="006A6443" w:rsidP="009639A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</w:pPr>
            <w:r w:rsidRPr="009F797D">
              <w:t xml:space="preserve">Proclamation 262/2002  Federal  Civil Servants  Part VIII Article 54 onwards </w:t>
            </w:r>
          </w:p>
          <w:p w:rsidR="00873CB8" w:rsidRPr="009F797D" w:rsidRDefault="00873CB8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 w:rsidRPr="009F797D">
              <w:t>Statutes of EPAAA, EAFA &amp; ASE and Journal of EAFA &amp; ASE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International Journal of Accounting,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Certified Accountant,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Journal of Accountancy,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Accounting Review,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Accounting Horizons,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Journal of Information Systems [AAA]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Accounting &amp; Business [ACCA]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Student Accountant [ACCA]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Ethiopian Trade Journal, Lessane-Auditor,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Ethiopian Journal of Development Research,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 xml:space="preserve">The Ethiopian Journal of Education; 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Ethiopian Journal of Accountancy and Finance,</w:t>
            </w:r>
          </w:p>
          <w:p w:rsidR="006A6443" w:rsidRPr="009F797D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Ethiopian Information Technology Professionals Association Magazine, etc</w:t>
            </w:r>
          </w:p>
          <w:p w:rsidR="006A6443" w:rsidRPr="008A7B65" w:rsidRDefault="006A6443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ICT Focus, the Independent Magazine on Information and Communication Technology</w:t>
            </w:r>
          </w:p>
        </w:tc>
      </w:tr>
    </w:tbl>
    <w:p w:rsidR="00D4597A" w:rsidRDefault="00D4597A" w:rsidP="009639AB">
      <w:pPr>
        <w:spacing w:after="200"/>
      </w:pPr>
    </w:p>
    <w:p w:rsidR="00873CB8" w:rsidRPr="003D319C" w:rsidRDefault="00873CB8" w:rsidP="009639AB">
      <w:pPr>
        <w:spacing w:before="120" w:after="120"/>
        <w:jc w:val="center"/>
        <w:rPr>
          <w:rFonts w:eastAsia="GungsuhChe"/>
          <w:b/>
          <w:sz w:val="2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00"/>
        <w:gridCol w:w="6509"/>
        <w:gridCol w:w="463"/>
      </w:tblGrid>
      <w:tr w:rsidR="003D319C" w:rsidRPr="009F797D" w:rsidTr="0082022A">
        <w:trPr>
          <w:gridAfter w:val="1"/>
          <w:wAfter w:w="463" w:type="dxa"/>
          <w:trHeight w:val="135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3D319C" w:rsidRPr="00C30B67" w:rsidRDefault="003D319C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509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3D319C" w:rsidRPr="009F797D" w:rsidRDefault="003D319C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  <w:bCs/>
                <w:szCs w:val="22"/>
              </w:rPr>
              <w:t>ADVANCED COST &amp; MANAGEMENT ACCOUNTING</w:t>
            </w:r>
          </w:p>
        </w:tc>
      </w:tr>
      <w:tr w:rsidR="005736E8" w:rsidRPr="009F797D" w:rsidTr="0082022A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5736E8" w:rsidRPr="009F797D" w:rsidRDefault="005736E8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D7FAB" w:rsidRPr="009F797D" w:rsidRDefault="009D7FAB" w:rsidP="009639AB">
            <w:pPr>
              <w:spacing w:before="120" w:after="120"/>
              <w:jc w:val="both"/>
              <w:rPr>
                <w:b/>
                <w:bCs/>
              </w:rPr>
            </w:pPr>
            <w:r w:rsidRPr="009F797D">
              <w:rPr>
                <w:b/>
                <w:bCs/>
              </w:rPr>
              <w:t>Text/References:</w:t>
            </w:r>
          </w:p>
          <w:p w:rsidR="007430D1" w:rsidRDefault="007430D1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>
              <w:t>Bhimani, A., et al., (2019). “</w:t>
            </w:r>
            <w:r>
              <w:rPr>
                <w:b/>
                <w:i/>
                <w:u w:val="single"/>
              </w:rPr>
              <w:t>Management and Cost Accounting</w:t>
            </w:r>
            <w:r>
              <w:t>”, 7</w:t>
            </w:r>
            <w:r>
              <w:rPr>
                <w:vertAlign w:val="superscript"/>
              </w:rPr>
              <w:t>th</w:t>
            </w:r>
            <w:r>
              <w:t xml:space="preserve"> Ed., Pearson Prentice Hall, Norwalk, CT, USA.</w:t>
            </w:r>
          </w:p>
          <w:p w:rsidR="007430D1" w:rsidRDefault="007430D1" w:rsidP="009639AB">
            <w:pPr>
              <w:numPr>
                <w:ilvl w:val="0"/>
                <w:numId w:val="10"/>
              </w:numPr>
              <w:spacing w:before="120" w:after="120"/>
              <w:jc w:val="both"/>
            </w:pPr>
            <w:r>
              <w:t>Garrison, R., Noreen, E., &amp; Brewer, P., (2018). “</w:t>
            </w:r>
            <w:r>
              <w:rPr>
                <w:b/>
                <w:i/>
                <w:u w:val="single"/>
              </w:rPr>
              <w:t>Managerial Accounting</w:t>
            </w:r>
            <w:r>
              <w:t>”, 16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 xml:space="preserve">McGraw-Hill/Irwin, New York, NY, USA. </w:t>
            </w:r>
          </w:p>
          <w:p w:rsidR="007430D1" w:rsidRDefault="007430D1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>
              <w:t>Merchant, K., (2017). “</w:t>
            </w:r>
            <w:r>
              <w:rPr>
                <w:b/>
                <w:i/>
                <w:u w:val="single"/>
              </w:rPr>
              <w:t>Management Control Systems:</w:t>
            </w:r>
            <w:r>
              <w:rPr>
                <w:i/>
                <w:u w:val="single"/>
              </w:rPr>
              <w:t xml:space="preserve"> Performance Measurement, Evaluation and Incentives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 Pearson Prentice Hall, Norwalk, CT, USA.</w:t>
            </w:r>
          </w:p>
          <w:p w:rsidR="007430D1" w:rsidRDefault="007430D1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>
              <w:t>Hilton, Ronald W., &amp; Platt, David E., (2016). “</w:t>
            </w:r>
            <w:r>
              <w:rPr>
                <w:b/>
                <w:i/>
                <w:u w:val="single"/>
              </w:rPr>
              <w:t>Managerial Accounting:</w:t>
            </w:r>
            <w:r>
              <w:rPr>
                <w:i/>
                <w:u w:val="single"/>
              </w:rPr>
              <w:t xml:space="preserve"> Creating Value in a Dynamic Business Environment</w:t>
            </w:r>
            <w:r>
              <w:t>”, 11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 xml:space="preserve">McGraw-Hill/Irwin, New York, NY, USA. </w:t>
            </w:r>
          </w:p>
          <w:p w:rsidR="007430D1" w:rsidRDefault="007430D1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>
              <w:t>Horngren, Charles T., Rajan, Madhav V., &amp; Datar, Srikan M., (2014). “</w:t>
            </w:r>
            <w:r>
              <w:rPr>
                <w:b/>
                <w:i/>
                <w:u w:val="single"/>
              </w:rPr>
              <w:t>Cost Accounting:</w:t>
            </w:r>
            <w:r>
              <w:rPr>
                <w:i/>
                <w:u w:val="single"/>
              </w:rPr>
              <w:t xml:space="preserve"> A Managerial Emphasis</w:t>
            </w:r>
            <w:r>
              <w:t>”, 15</w:t>
            </w:r>
            <w:r>
              <w:rPr>
                <w:vertAlign w:val="superscript"/>
              </w:rPr>
              <w:t>th</w:t>
            </w:r>
            <w:r>
              <w:t xml:space="preserve"> Ed., Pearson Prentice Hall, Norwalk, CT, USA.</w:t>
            </w:r>
          </w:p>
          <w:p w:rsidR="007430D1" w:rsidRDefault="007430D1" w:rsidP="009639AB">
            <w:pPr>
              <w:pStyle w:val="ListParagraph"/>
              <w:numPr>
                <w:ilvl w:val="0"/>
                <w:numId w:val="10"/>
              </w:numPr>
              <w:spacing w:before="120" w:after="120"/>
              <w:contextualSpacing w:val="0"/>
              <w:jc w:val="both"/>
            </w:pPr>
            <w:r>
              <w:t>Selto, F., Groot, T., &amp; Rhode, C., (2013). “</w:t>
            </w:r>
            <w:r>
              <w:rPr>
                <w:b/>
                <w:i/>
                <w:u w:val="single"/>
              </w:rPr>
              <w:t>Advanced Management Accounting</w:t>
            </w:r>
            <w:r>
              <w:t xml:space="preserve">”, </w:t>
            </w:r>
            <w:r>
              <w:lastRenderedPageBreak/>
              <w:t>1</w:t>
            </w:r>
            <w:r>
              <w:rPr>
                <w:vertAlign w:val="superscript"/>
              </w:rPr>
              <w:t>st</w:t>
            </w:r>
            <w:r>
              <w:t xml:space="preserve"> Ed., Pearson Prentice Hall, Norwalk, CT, USA.</w:t>
            </w:r>
          </w:p>
          <w:p w:rsidR="009D7FAB" w:rsidRPr="009F797D" w:rsidRDefault="009D7FAB" w:rsidP="009639AB">
            <w:pPr>
              <w:jc w:val="both"/>
              <w:rPr>
                <w:b/>
                <w:bCs/>
              </w:rPr>
            </w:pPr>
            <w:r w:rsidRPr="009F797D">
              <w:rPr>
                <w:b/>
                <w:bCs/>
              </w:rPr>
              <w:t>Journals:</w:t>
            </w:r>
          </w:p>
          <w:p w:rsidR="009D7FAB" w:rsidRPr="009F797D" w:rsidRDefault="009D7FAB" w:rsidP="009639AB">
            <w:pPr>
              <w:numPr>
                <w:ilvl w:val="0"/>
                <w:numId w:val="10"/>
              </w:numPr>
              <w:spacing w:after="120"/>
              <w:jc w:val="both"/>
            </w:pPr>
            <w:r w:rsidRPr="009F797D">
              <w:t>Journal of Management Accounting Research, AAA</w:t>
            </w:r>
          </w:p>
          <w:p w:rsidR="009D7FAB" w:rsidRPr="009F797D" w:rsidRDefault="009D7FAB" w:rsidP="009639AB">
            <w:pPr>
              <w:numPr>
                <w:ilvl w:val="0"/>
                <w:numId w:val="10"/>
              </w:numPr>
              <w:spacing w:before="120" w:after="120"/>
              <w:jc w:val="both"/>
            </w:pPr>
            <w:r w:rsidRPr="009F797D">
              <w:t>Journal of Accountancy, AICPA</w:t>
            </w:r>
          </w:p>
          <w:p w:rsidR="009D7FAB" w:rsidRPr="009F797D" w:rsidRDefault="009D7FAB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International Journal of Accounting,</w:t>
            </w:r>
          </w:p>
          <w:p w:rsidR="009D7FAB" w:rsidRPr="009F797D" w:rsidRDefault="009D7FAB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Accounting &amp; Business [ACCA]</w:t>
            </w:r>
          </w:p>
          <w:p w:rsidR="009D7FAB" w:rsidRPr="009F797D" w:rsidRDefault="009D7FAB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Student Accountant [ACCA]</w:t>
            </w:r>
          </w:p>
          <w:p w:rsidR="009D7FAB" w:rsidRPr="009F797D" w:rsidRDefault="009D7FAB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 w:after="120"/>
              <w:contextualSpacing w:val="0"/>
              <w:jc w:val="both"/>
            </w:pPr>
            <w:r w:rsidRPr="009F797D">
              <w:t>The Ethiopian Journal of Accountancy and Finance,</w:t>
            </w:r>
          </w:p>
          <w:p w:rsidR="009D7FAB" w:rsidRPr="009F797D" w:rsidRDefault="009D7FAB" w:rsidP="009639AB">
            <w:pPr>
              <w:spacing w:before="120" w:after="120"/>
              <w:jc w:val="both"/>
              <w:rPr>
                <w:b/>
                <w:bCs/>
              </w:rPr>
            </w:pPr>
            <w:r w:rsidRPr="009F797D">
              <w:rPr>
                <w:b/>
                <w:bCs/>
              </w:rPr>
              <w:t>Articles:</w:t>
            </w:r>
          </w:p>
          <w:p w:rsidR="007B5CA2" w:rsidRDefault="007B5CA2" w:rsidP="009639AB">
            <w:pPr>
              <w:numPr>
                <w:ilvl w:val="0"/>
                <w:numId w:val="10"/>
              </w:numPr>
              <w:spacing w:before="120" w:after="120"/>
              <w:jc w:val="both"/>
            </w:pPr>
            <w:r>
              <w:t>Kaplan, R. S. 1998, The Evolution of Management Accounting, Accounting Review, Vol LIX, No 3, July 1998</w:t>
            </w:r>
          </w:p>
          <w:p w:rsidR="007B5CA2" w:rsidRDefault="007B5CA2" w:rsidP="009639AB">
            <w:pPr>
              <w:numPr>
                <w:ilvl w:val="0"/>
                <w:numId w:val="10"/>
              </w:numPr>
              <w:spacing w:before="120" w:after="120"/>
              <w:jc w:val="both"/>
            </w:pPr>
            <w:r>
              <w:t>Vollmers, G. L. 1996, Academic Cost Accounting form 1920-1950: Alive and Well. Journal of Management Accounting Research(8): 181-199</w:t>
            </w:r>
          </w:p>
          <w:p w:rsidR="005736E8" w:rsidRPr="008A7B65" w:rsidRDefault="007B5CA2" w:rsidP="009639AB">
            <w:pPr>
              <w:pStyle w:val="ListParagraph"/>
              <w:numPr>
                <w:ilvl w:val="0"/>
                <w:numId w:val="10"/>
              </w:numPr>
              <w:tabs>
                <w:tab w:val="left" w:pos="2340"/>
              </w:tabs>
              <w:spacing w:before="120"/>
              <w:contextualSpacing w:val="0"/>
              <w:jc w:val="both"/>
            </w:pPr>
            <w:r>
              <w:t>Sunder, S. 2002. Management Control, Expectations, Common Knowledge, and Culture. Journal of Management Accounting Research (14): 173-187.</w:t>
            </w:r>
          </w:p>
        </w:tc>
      </w:tr>
    </w:tbl>
    <w:p w:rsidR="00A147A9" w:rsidRPr="00107339" w:rsidRDefault="00A147A9" w:rsidP="009639AB">
      <w:pPr>
        <w:spacing w:before="120" w:after="120"/>
        <w:jc w:val="both"/>
        <w:rPr>
          <w:sz w:val="4"/>
        </w:rPr>
      </w:pPr>
    </w:p>
    <w:tbl>
      <w:tblPr>
        <w:tblW w:w="9360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24"/>
        <w:gridCol w:w="6948"/>
        <w:gridCol w:w="252"/>
      </w:tblGrid>
      <w:tr w:rsidR="003D319C" w:rsidRPr="009F797D" w:rsidTr="00D4597A">
        <w:trPr>
          <w:trHeight w:val="135"/>
          <w:jc w:val="center"/>
        </w:trPr>
        <w:tc>
          <w:tcPr>
            <w:tcW w:w="216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3D319C" w:rsidRPr="00C30B67" w:rsidRDefault="003D319C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720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3D319C" w:rsidRPr="009F797D" w:rsidRDefault="003D319C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  <w:bCs/>
                <w:szCs w:val="22"/>
              </w:rPr>
              <w:t>RESEARCH METHODOLOGY IN ACCOUNTING &amp; FINANCE</w:t>
            </w:r>
          </w:p>
        </w:tc>
      </w:tr>
      <w:tr w:rsidR="005736E8" w:rsidRPr="009F797D" w:rsidTr="00D4597A">
        <w:trPr>
          <w:gridAfter w:val="1"/>
          <w:wAfter w:w="252" w:type="dxa"/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5736E8" w:rsidRPr="009F797D" w:rsidRDefault="005736E8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06B17" w:rsidRPr="009F797D" w:rsidRDefault="00506B17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 xml:space="preserve">Text/ Reference Books </w:t>
            </w:r>
          </w:p>
          <w:p w:rsidR="00506B17" w:rsidRPr="009F797D" w:rsidRDefault="00506B17" w:rsidP="009639AB">
            <w:pPr>
              <w:numPr>
                <w:ilvl w:val="0"/>
                <w:numId w:val="56"/>
              </w:numPr>
              <w:spacing w:before="120" w:after="120"/>
              <w:jc w:val="both"/>
            </w:pPr>
            <w:r w:rsidRPr="009F797D">
              <w:t xml:space="preserve">Cooper Donald E and Schindler Pamela S.(2006) </w:t>
            </w:r>
            <w:r w:rsidRPr="009F797D">
              <w:rPr>
                <w:b/>
              </w:rPr>
              <w:t xml:space="preserve"> Business Research Methods </w:t>
            </w:r>
            <w:r w:rsidRPr="009F797D">
              <w:t xml:space="preserve"> 9</w:t>
            </w:r>
            <w:r w:rsidRPr="009F797D">
              <w:rPr>
                <w:vertAlign w:val="superscript"/>
              </w:rPr>
              <w:t>th</w:t>
            </w:r>
            <w:r w:rsidRPr="009F797D">
              <w:t xml:space="preserve"> edition </w:t>
            </w:r>
          </w:p>
          <w:p w:rsidR="00506B17" w:rsidRPr="009F797D" w:rsidRDefault="00506B17" w:rsidP="009639AB">
            <w:pPr>
              <w:numPr>
                <w:ilvl w:val="0"/>
                <w:numId w:val="56"/>
              </w:numPr>
              <w:spacing w:before="120" w:after="120"/>
              <w:jc w:val="both"/>
              <w:rPr>
                <w:i/>
                <w:iCs/>
              </w:rPr>
            </w:pPr>
            <w:r w:rsidRPr="009F797D">
              <w:t xml:space="preserve">Janet M. Ruane(2005)  </w:t>
            </w:r>
            <w:r w:rsidRPr="009F797D">
              <w:rPr>
                <w:b/>
                <w:bCs/>
              </w:rPr>
              <w:t xml:space="preserve">Essentials of Research Methods </w:t>
            </w:r>
            <w:r w:rsidRPr="009F797D">
              <w:rPr>
                <w:i/>
                <w:iCs/>
              </w:rPr>
              <w:t>A Guide to Social Science Research  1</w:t>
            </w:r>
            <w:r w:rsidRPr="009F797D">
              <w:rPr>
                <w:i/>
                <w:iCs/>
                <w:vertAlign w:val="superscript"/>
              </w:rPr>
              <w:t>st</w:t>
            </w:r>
            <w:r w:rsidRPr="009F797D">
              <w:rPr>
                <w:i/>
                <w:iCs/>
              </w:rPr>
              <w:t xml:space="preserve"> edition Blackwell publishing </w:t>
            </w:r>
          </w:p>
          <w:p w:rsidR="00506B17" w:rsidRPr="009F797D" w:rsidRDefault="00506B17" w:rsidP="009639AB">
            <w:pPr>
              <w:numPr>
                <w:ilvl w:val="0"/>
                <w:numId w:val="56"/>
              </w:numPr>
              <w:spacing w:before="120" w:after="120"/>
              <w:jc w:val="both"/>
              <w:rPr>
                <w:i/>
                <w:iCs/>
              </w:rPr>
            </w:pPr>
            <w:r w:rsidRPr="009F797D">
              <w:rPr>
                <w:iCs/>
              </w:rPr>
              <w:t xml:space="preserve">C.R Kothari (2004) </w:t>
            </w:r>
            <w:r w:rsidRPr="009F797D">
              <w:rPr>
                <w:b/>
                <w:iCs/>
              </w:rPr>
              <w:t>Research methodology methods and techniques</w:t>
            </w:r>
            <w:r w:rsidRPr="009F797D">
              <w:rPr>
                <w:iCs/>
              </w:rPr>
              <w:t xml:space="preserve"> 2</w:t>
            </w:r>
            <w:r w:rsidRPr="009F797D">
              <w:rPr>
                <w:iCs/>
                <w:vertAlign w:val="superscript"/>
              </w:rPr>
              <w:t>nd</w:t>
            </w:r>
            <w:r w:rsidRPr="009F797D">
              <w:rPr>
                <w:iCs/>
              </w:rPr>
              <w:t xml:space="preserve"> edition </w:t>
            </w:r>
          </w:p>
          <w:p w:rsidR="00506B17" w:rsidRPr="009F797D" w:rsidRDefault="00506B17" w:rsidP="009639AB">
            <w:pPr>
              <w:numPr>
                <w:ilvl w:val="0"/>
                <w:numId w:val="56"/>
              </w:numPr>
              <w:spacing w:before="120" w:after="120"/>
              <w:jc w:val="both"/>
            </w:pPr>
            <w:r w:rsidRPr="009F797D">
              <w:rPr>
                <w:iCs/>
              </w:rPr>
              <w:t>Jill Hussey and Roger Hussey(2003)</w:t>
            </w:r>
            <w:r w:rsidRPr="009F797D">
              <w:rPr>
                <w:i/>
                <w:iCs/>
              </w:rPr>
              <w:t xml:space="preserve"> </w:t>
            </w:r>
            <w:r w:rsidRPr="009F797D">
              <w:rPr>
                <w:b/>
              </w:rPr>
              <w:t>Business Research: A Practical Guide for Undergraduate and Postgraduate Students</w:t>
            </w:r>
            <w:r w:rsidRPr="009F797D">
              <w:t xml:space="preserve">  2</w:t>
            </w:r>
            <w:r w:rsidRPr="009F797D">
              <w:rPr>
                <w:vertAlign w:val="superscript"/>
              </w:rPr>
              <w:t>nd</w:t>
            </w:r>
            <w:r w:rsidRPr="009F797D">
              <w:t xml:space="preserve"> edition 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t xml:space="preserve">American Psychological Association (APA) (2010). </w:t>
            </w:r>
            <w:r w:rsidRPr="009F797D">
              <w:rPr>
                <w:i/>
              </w:rPr>
              <w:t>Publication manual of American Psychological Association</w:t>
            </w:r>
            <w:r w:rsidRPr="009F797D">
              <w:t xml:space="preserve"> (6th Ed). Washington DC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rPr>
                <w:lang w:val="en-IN" w:eastAsia="en-IN"/>
              </w:rPr>
              <w:t xml:space="preserve">Dawson C. (2002). </w:t>
            </w:r>
            <w:r w:rsidRPr="009F797D">
              <w:rPr>
                <w:i/>
                <w:lang w:val="en-IN" w:eastAsia="en-IN"/>
              </w:rPr>
              <w:t>Practical research methods: A user friendly guide to mastering research</w:t>
            </w:r>
            <w:r w:rsidRPr="009F797D">
              <w:rPr>
                <w:lang w:val="en-IN" w:eastAsia="en-IN"/>
              </w:rPr>
              <w:t>, UK.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rPr>
                <w:lang w:val="en-IN" w:eastAsia="en-IN"/>
              </w:rPr>
              <w:t xml:space="preserve">Kumar R. (2011). </w:t>
            </w:r>
            <w:r w:rsidRPr="009F797D">
              <w:rPr>
                <w:i/>
                <w:lang w:val="en-IN" w:eastAsia="en-IN"/>
              </w:rPr>
              <w:t>Research methodology: Step by step guide for beginners</w:t>
            </w:r>
            <w:r w:rsidRPr="009F797D">
              <w:rPr>
                <w:lang w:val="en-IN" w:eastAsia="en-IN"/>
              </w:rPr>
              <w:t xml:space="preserve"> (3</w:t>
            </w:r>
            <w:r w:rsidRPr="009F797D">
              <w:rPr>
                <w:vertAlign w:val="superscript"/>
                <w:lang w:val="en-IN" w:eastAsia="en-IN"/>
              </w:rPr>
              <w:t>rd</w:t>
            </w:r>
            <w:r w:rsidRPr="009F797D">
              <w:rPr>
                <w:lang w:val="en-IN" w:eastAsia="en-IN"/>
              </w:rPr>
              <w:t xml:space="preserve"> Ed). India, SAGE Publication Ltd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rPr>
                <w:lang w:val="en-IN" w:eastAsia="en-IN"/>
              </w:rPr>
              <w:t xml:space="preserve">Markzyk G., Matteo D. &amp; Feshiger D. (2005). </w:t>
            </w:r>
            <w:r w:rsidRPr="009F797D">
              <w:rPr>
                <w:i/>
                <w:lang w:val="en-IN" w:eastAsia="en-IN"/>
              </w:rPr>
              <w:t>Essentials of research design and methodology</w:t>
            </w:r>
            <w:r w:rsidRPr="009F797D">
              <w:rPr>
                <w:lang w:val="en-IN" w:eastAsia="en-IN"/>
              </w:rPr>
              <w:t>. USA, John Wily &amp; Sons Inc.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t xml:space="preserve">Morgan, G., Nancy, L., Gene, W., &amp; Karen, C. (2004). </w:t>
            </w:r>
            <w:r w:rsidRPr="009F797D">
              <w:rPr>
                <w:i/>
              </w:rPr>
              <w:t>SPSS for Introductory statistics: Use and interpretation</w:t>
            </w:r>
            <w:r w:rsidRPr="009F797D">
              <w:t xml:space="preserve"> (2</w:t>
            </w:r>
            <w:r w:rsidRPr="009F797D">
              <w:rPr>
                <w:vertAlign w:val="superscript"/>
              </w:rPr>
              <w:t>nd</w:t>
            </w:r>
            <w:r w:rsidRPr="009F797D">
              <w:t xml:space="preserve"> ed.). UK, Lawrence Erlbam Associations publishers.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t xml:space="preserve">Pallant, J. (2005). SPSS </w:t>
            </w:r>
            <w:r w:rsidRPr="009F797D">
              <w:rPr>
                <w:i/>
              </w:rPr>
              <w:t xml:space="preserve">Survival manual: A step by step guide to data analysis </w:t>
            </w:r>
            <w:r w:rsidRPr="009F797D">
              <w:rPr>
                <w:i/>
              </w:rPr>
              <w:lastRenderedPageBreak/>
              <w:t>using SPSS for window (Version 12)</w:t>
            </w:r>
            <w:r w:rsidRPr="009F797D">
              <w:t>. Australia, Allen &amp; Unwin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rPr>
                <w:lang w:val="en-IN" w:eastAsia="en-IN"/>
              </w:rPr>
              <w:t xml:space="preserve">Singh Y.K. (2006). </w:t>
            </w:r>
            <w:r w:rsidRPr="009F797D">
              <w:rPr>
                <w:i/>
                <w:lang w:val="en-IN" w:eastAsia="en-IN"/>
              </w:rPr>
              <w:t>Fundamentals of research methodology &amp; statistics</w:t>
            </w:r>
            <w:r w:rsidRPr="009F797D">
              <w:rPr>
                <w:lang w:val="en-IN" w:eastAsia="en-IN"/>
              </w:rPr>
              <w:t>. India, New age international P Ltd</w:t>
            </w:r>
          </w:p>
          <w:p w:rsidR="00506B17" w:rsidRPr="009F797D" w:rsidRDefault="00506B17" w:rsidP="009639AB">
            <w:pPr>
              <w:pStyle w:val="ListParagraph"/>
              <w:numPr>
                <w:ilvl w:val="0"/>
                <w:numId w:val="56"/>
              </w:numPr>
              <w:spacing w:before="120" w:after="120"/>
              <w:contextualSpacing w:val="0"/>
              <w:jc w:val="both"/>
              <w:rPr>
                <w:i/>
              </w:rPr>
            </w:pPr>
            <w:r w:rsidRPr="009F797D">
              <w:t>Zikmund,W. G., &amp; Babin</w:t>
            </w:r>
            <w:r w:rsidRPr="009F797D">
              <w:rPr>
                <w:bCs/>
              </w:rPr>
              <w:t xml:space="preserve"> ,B. J</w:t>
            </w:r>
            <w:r w:rsidRPr="009F797D">
              <w:t xml:space="preserve">.(2009). </w:t>
            </w:r>
            <w:r w:rsidRPr="009F797D">
              <w:rPr>
                <w:i/>
              </w:rPr>
              <w:t>Business research methods (8</w:t>
            </w:r>
            <w:r w:rsidRPr="009F797D">
              <w:rPr>
                <w:i/>
                <w:vertAlign w:val="superscript"/>
              </w:rPr>
              <w:t>th</w:t>
            </w:r>
            <w:r w:rsidRPr="009F797D">
              <w:rPr>
                <w:i/>
              </w:rPr>
              <w:t xml:space="preserve"> ed</w:t>
            </w:r>
            <w:r w:rsidRPr="009F797D">
              <w:t>.). USA: Southwest Publishing.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spacing w:before="120" w:after="120"/>
              <w:jc w:val="both"/>
              <w:rPr>
                <w:lang w:val="en-GB"/>
              </w:rPr>
            </w:pPr>
            <w:r w:rsidRPr="009F797D">
              <w:rPr>
                <w:lang w:val="en-GB"/>
              </w:rPr>
              <w:t xml:space="preserve">Adrian R. Bell, </w:t>
            </w:r>
            <w:hyperlink r:id="rId9" w:history="1">
              <w:r w:rsidRPr="009F797D">
                <w:rPr>
                  <w:lang w:val="en-GB"/>
                </w:rPr>
                <w:t>Chris Brooks</w:t>
              </w:r>
            </w:hyperlink>
            <w:r w:rsidRPr="009F797D">
              <w:rPr>
                <w:lang w:val="en-GB"/>
              </w:rPr>
              <w:t xml:space="preserve">, </w:t>
            </w:r>
            <w:hyperlink r:id="rId10" w:history="1">
              <w:r w:rsidRPr="009F797D">
                <w:rPr>
                  <w:lang w:val="en-GB"/>
                </w:rPr>
                <w:t>Marcel, Prokopczuk</w:t>
              </w:r>
            </w:hyperlink>
            <w:r w:rsidRPr="009F797D">
              <w:rPr>
                <w:lang w:val="en-GB"/>
              </w:rPr>
              <w:t xml:space="preserve"> (2013). </w:t>
            </w:r>
            <w:r w:rsidRPr="009F797D">
              <w:rPr>
                <w:bCs/>
                <w:kern w:val="36"/>
                <w:lang w:val="en-GB"/>
              </w:rPr>
              <w:t xml:space="preserve">Handbook of Research Methods and Applications in Empirical Finance, </w:t>
            </w:r>
            <w:r w:rsidRPr="009F797D">
              <w:rPr>
                <w:lang w:val="en-GB"/>
              </w:rPr>
              <w:t xml:space="preserve">Edward Elgar Pub. 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rPr>
                <w:lang w:val="en-GB"/>
              </w:rPr>
              <w:t xml:space="preserve">Bryman, A &amp; Bell, E (2011) </w:t>
            </w:r>
            <w:r w:rsidRPr="009F797D">
              <w:rPr>
                <w:i/>
                <w:iCs/>
                <w:lang w:val="en-GB"/>
              </w:rPr>
              <w:t>Business Research Methods</w:t>
            </w:r>
            <w:r w:rsidRPr="009F797D">
              <w:rPr>
                <w:lang w:val="en-GB"/>
              </w:rPr>
              <w:t xml:space="preserve">, Oxford: Oxford College Press. 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rPr>
                <w:lang w:val="en-GB"/>
              </w:rPr>
              <w:t xml:space="preserve">Jesson, J., Matheson, L. and Lacey, F. M. (2011) </w:t>
            </w:r>
            <w:r w:rsidRPr="009F797D">
              <w:rPr>
                <w:i/>
                <w:iCs/>
                <w:lang w:val="en-GB"/>
              </w:rPr>
              <w:t xml:space="preserve">Doing Your Literature Review, </w:t>
            </w:r>
            <w:r w:rsidRPr="009F797D">
              <w:rPr>
                <w:lang w:val="en-GB"/>
              </w:rPr>
              <w:t>London: Sage.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rPr>
                <w:bCs/>
              </w:rPr>
              <w:t xml:space="preserve">Lo and MacKinlay (1990b), “Data-Snooping Biases In Tests Of Financial Asset PricingModels,” </w:t>
            </w:r>
            <w:r w:rsidRPr="009F797D">
              <w:rPr>
                <w:bCs/>
                <w:i/>
                <w:iCs/>
              </w:rPr>
              <w:t>Review of Financial Studies</w:t>
            </w:r>
            <w:r w:rsidRPr="009F797D">
              <w:rPr>
                <w:bCs/>
              </w:rPr>
              <w:t>, v3</w:t>
            </w:r>
            <w:r w:rsidR="00242CAC" w:rsidRPr="009F797D">
              <w:rPr>
                <w:bCs/>
              </w:rPr>
              <w:t xml:space="preserve"> </w:t>
            </w:r>
            <w:r w:rsidRPr="009F797D">
              <w:rPr>
                <w:bCs/>
              </w:rPr>
              <w:t>(3), 431-468.</w:t>
            </w:r>
          </w:p>
          <w:p w:rsidR="00506B17" w:rsidRPr="009F797D" w:rsidRDefault="00B725B8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hyperlink r:id="rId11" w:history="1">
              <w:r w:rsidR="00506B17" w:rsidRPr="009F797D">
                <w:rPr>
                  <w:lang w:val="en-GB"/>
                </w:rPr>
                <w:t>Pervez N. Ghauri</w:t>
              </w:r>
            </w:hyperlink>
            <w:r w:rsidR="00506B17" w:rsidRPr="009F797D">
              <w:rPr>
                <w:lang w:val="en-GB"/>
              </w:rPr>
              <w:t xml:space="preserve">, </w:t>
            </w:r>
            <w:hyperlink r:id="rId12" w:history="1">
              <w:r w:rsidR="00506B17" w:rsidRPr="009F797D">
                <w:rPr>
                  <w:lang w:val="en-GB"/>
                </w:rPr>
                <w:t>KjellGrønhaug</w:t>
              </w:r>
            </w:hyperlink>
            <w:r w:rsidR="00506B17" w:rsidRPr="009F797D">
              <w:rPr>
                <w:lang w:val="en-GB"/>
              </w:rPr>
              <w:t xml:space="preserve"> (2005). Research Methods in Business Studies: A Practical Guide. Publisher-Financial Times Prentice Hall. 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rPr>
                <w:lang w:val="en-GB"/>
              </w:rPr>
              <w:t xml:space="preserve">Saunders, M.N.K. (2009) </w:t>
            </w:r>
            <w:r w:rsidRPr="009F797D">
              <w:rPr>
                <w:i/>
                <w:iCs/>
                <w:lang w:val="en-GB"/>
              </w:rPr>
              <w:t>Research Methods for Business Students</w:t>
            </w:r>
            <w:r w:rsidRPr="009F797D">
              <w:rPr>
                <w:lang w:val="en-GB"/>
              </w:rPr>
              <w:t>, London: Prentice Hall.</w:t>
            </w:r>
          </w:p>
          <w:p w:rsidR="00506B17" w:rsidRPr="009F797D" w:rsidRDefault="00B725B8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hyperlink r:id="rId13" w:history="1">
              <w:r w:rsidR="00506B17" w:rsidRPr="009F797D">
                <w:rPr>
                  <w:lang w:val="en-GB"/>
                </w:rPr>
                <w:t>Uma Sekaran</w:t>
              </w:r>
            </w:hyperlink>
            <w:r w:rsidR="00506B17" w:rsidRPr="009F797D">
              <w:rPr>
                <w:lang w:val="en-GB"/>
              </w:rPr>
              <w:t xml:space="preserve"> and </w:t>
            </w:r>
            <w:hyperlink r:id="rId14" w:history="1">
              <w:r w:rsidR="00506B17" w:rsidRPr="009F797D">
                <w:rPr>
                  <w:lang w:val="en-GB"/>
                </w:rPr>
                <w:t>Roger Bougie</w:t>
              </w:r>
            </w:hyperlink>
            <w:r w:rsidR="00506B17" w:rsidRPr="009F797D">
              <w:rPr>
                <w:lang w:val="en-GB"/>
              </w:rPr>
              <w:t xml:space="preserve"> (2013). Research Methods for Business: A Skill-Building Approach. Publisher- Wiley; 6 edition. 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t>Wooldridge, J. M. (2006) Introductory Econometrics: A Modern Approach. 3</w:t>
            </w:r>
            <w:r w:rsidRPr="009F797D">
              <w:rPr>
                <w:vertAlign w:val="superscript"/>
              </w:rPr>
              <w:t>rd</w:t>
            </w:r>
            <w:r w:rsidRPr="009F797D">
              <w:t xml:space="preserve"> edition, Thomson South Western</w:t>
            </w:r>
            <w:r w:rsidRPr="009F797D">
              <w:rPr>
                <w:lang w:val="en-GB"/>
              </w:rPr>
              <w:t xml:space="preserve">. </w:t>
            </w:r>
          </w:p>
          <w:p w:rsidR="00506B17" w:rsidRPr="009F797D" w:rsidRDefault="00506B17" w:rsidP="009639AB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lang w:val="en-GB"/>
              </w:rPr>
            </w:pPr>
            <w:r w:rsidRPr="009F797D">
              <w:rPr>
                <w:lang w:val="en-GB"/>
              </w:rPr>
              <w:t xml:space="preserve">Yin, R. K. (2009) </w:t>
            </w:r>
            <w:r w:rsidRPr="009F797D">
              <w:rPr>
                <w:i/>
                <w:iCs/>
                <w:lang w:val="en-GB"/>
              </w:rPr>
              <w:t>Case Study Research: Design and Methods</w:t>
            </w:r>
            <w:r w:rsidRPr="009F797D">
              <w:rPr>
                <w:lang w:val="en-GB"/>
              </w:rPr>
              <w:t>, 4th ed. London: Sage.</w:t>
            </w:r>
          </w:p>
          <w:p w:rsidR="005736E8" w:rsidRPr="009F797D" w:rsidRDefault="00506B17" w:rsidP="009639AB">
            <w:pPr>
              <w:numPr>
                <w:ilvl w:val="0"/>
                <w:numId w:val="56"/>
              </w:numPr>
              <w:spacing w:before="120" w:after="120"/>
              <w:jc w:val="both"/>
              <w:rPr>
                <w:i/>
                <w:iCs/>
              </w:rPr>
            </w:pPr>
            <w:r w:rsidRPr="009F797D">
              <w:rPr>
                <w:lang w:val="en-GB"/>
              </w:rPr>
              <w:t>Other books, publications and websites.</w:t>
            </w:r>
          </w:p>
        </w:tc>
      </w:tr>
    </w:tbl>
    <w:p w:rsidR="00752A6E" w:rsidRDefault="00752A6E" w:rsidP="009639AB">
      <w:pPr>
        <w:spacing w:before="120" w:after="120"/>
        <w:jc w:val="center"/>
        <w:rPr>
          <w:rFonts w:eastAsia="GungsuhChe"/>
          <w:b/>
          <w:sz w:val="4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2014"/>
        <w:gridCol w:w="6162"/>
        <w:gridCol w:w="696"/>
      </w:tblGrid>
      <w:tr w:rsidR="00107339" w:rsidRPr="009F797D" w:rsidTr="005459F5">
        <w:trPr>
          <w:gridAfter w:val="1"/>
          <w:wAfter w:w="696" w:type="dxa"/>
          <w:trHeight w:val="135"/>
          <w:jc w:val="center"/>
        </w:trPr>
        <w:tc>
          <w:tcPr>
            <w:tcW w:w="225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107339" w:rsidRPr="00C30B67" w:rsidRDefault="00752A6E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>
              <w:rPr>
                <w:rFonts w:eastAsia="GungsuhChe"/>
              </w:rPr>
              <w:br w:type="page"/>
            </w:r>
            <w:r w:rsidR="00107339"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16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107339" w:rsidRPr="009F797D" w:rsidRDefault="00107339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>INTRODUCTORY ECONOMETRICS FOR FINANCE</w:t>
            </w:r>
          </w:p>
        </w:tc>
      </w:tr>
      <w:tr w:rsidR="00A03FF9" w:rsidRPr="009F797D" w:rsidTr="005459F5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A03FF9" w:rsidRPr="009F797D" w:rsidRDefault="00A03FF9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9F16C6" w:rsidRPr="009F797D" w:rsidRDefault="009F16C6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 xml:space="preserve">Text/ Reference Books: 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t>Gujarati, Damodar N., et al., (2017). “</w:t>
            </w:r>
            <w:r>
              <w:rPr>
                <w:b/>
                <w:i/>
                <w:u w:val="single"/>
              </w:rPr>
              <w:t>Basic Econometrics</w:t>
            </w:r>
            <w:r>
              <w:t>”, 5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>McGraw-Hill/Irwin, New York, NY,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t>Maddala, G. S., &amp; Lahiri, K., (2009). “</w:t>
            </w:r>
            <w:r>
              <w:rPr>
                <w:b/>
                <w:i/>
                <w:u w:val="single"/>
              </w:rPr>
              <w:t>Introduction to Econometrics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en-GB"/>
              </w:rPr>
            </w:pPr>
            <w:r>
              <w:t>Wooldridge, Jeffrey M., (2019). “</w:t>
            </w:r>
            <w:r>
              <w:rPr>
                <w:b/>
                <w:i/>
                <w:u w:val="single"/>
              </w:rPr>
              <w:t>Introductory Econometrics:</w:t>
            </w:r>
            <w:r>
              <w:rPr>
                <w:i/>
                <w:u w:val="single"/>
              </w:rPr>
              <w:t xml:space="preserve"> A Modern Approach</w:t>
            </w:r>
            <w:r>
              <w:t>”, 7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 xml:space="preserve">South-Western </w:t>
            </w:r>
            <w:r>
              <w:t>Cengage Learning, Mason, OH,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t>Enders, W. (2014). “</w:t>
            </w:r>
            <w:r>
              <w:rPr>
                <w:b/>
                <w:i/>
                <w:iCs/>
                <w:u w:val="single"/>
              </w:rPr>
              <w:t>Applied Econometric Time Series</w:t>
            </w:r>
            <w:r>
              <w:rPr>
                <w:iCs/>
              </w:rPr>
              <w:t>”</w:t>
            </w:r>
            <w:r>
              <w:rPr>
                <w:i/>
                <w:iCs/>
              </w:rPr>
              <w:t>,</w:t>
            </w:r>
            <w:r>
              <w:t xml:space="preserve"> 4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t>Studenmund, A. H., (2016). “</w:t>
            </w:r>
            <w:r>
              <w:rPr>
                <w:b/>
                <w:i/>
                <w:u w:val="single"/>
              </w:rPr>
              <w:t>Using Econometrics:</w:t>
            </w:r>
            <w:r>
              <w:rPr>
                <w:i/>
                <w:u w:val="single"/>
              </w:rPr>
              <w:t xml:space="preserve"> A Practical Guide</w:t>
            </w:r>
            <w:r>
              <w:t>”, 7</w:t>
            </w:r>
            <w:r>
              <w:rPr>
                <w:vertAlign w:val="superscript"/>
              </w:rPr>
              <w:t>th</w:t>
            </w:r>
            <w:r>
              <w:t xml:space="preserve"> Ed., Pearson Prentice Hall, Norwalk, CT,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Stock, James H., &amp; Watson, Mark W., (2018). “</w:t>
            </w:r>
            <w:r>
              <w:rPr>
                <w:b/>
                <w:i/>
                <w:u w:val="single"/>
              </w:rPr>
              <w:t>Introduction to Econometrics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 Addison-Wesley Longman, London, UK. 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Hill, Carter R., Griffiths, William E., &amp; Lim, Guay C., (2011). “</w:t>
            </w:r>
            <w:r>
              <w:rPr>
                <w:b/>
                <w:i/>
                <w:u w:val="single"/>
              </w:rPr>
              <w:t>Principles of Econometrics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John Wiley &amp; Sons, Inc., Hoboken, NJ,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lastRenderedPageBreak/>
              <w:t>Sul, D., (2019). “</w:t>
            </w:r>
            <w:r>
              <w:rPr>
                <w:b/>
                <w:i/>
                <w:u w:val="single"/>
              </w:rPr>
              <w:t>Panel Data Econometrics:</w:t>
            </w:r>
            <w:r>
              <w:rPr>
                <w:i/>
                <w:u w:val="single"/>
              </w:rPr>
              <w:t xml:space="preserve"> Common Factor Analysis for Empirical Researchers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CRC Press, Taylor &amp; Francis Group, USA.</w:t>
            </w:r>
          </w:p>
          <w:p w:rsidR="00F672D7" w:rsidRDefault="00F672D7" w:rsidP="009639AB">
            <w:pPr>
              <w:numPr>
                <w:ilvl w:val="0"/>
                <w:numId w:val="71"/>
              </w:numPr>
              <w:jc w:val="both"/>
            </w:pPr>
            <w:r>
              <w:t>Levendis, John D., (2018). “</w:t>
            </w:r>
            <w:r>
              <w:rPr>
                <w:b/>
                <w:i/>
                <w:u w:val="single"/>
              </w:rPr>
              <w:t>Time Series Econometrics:</w:t>
            </w:r>
            <w:r>
              <w:rPr>
                <w:i/>
                <w:u w:val="single"/>
              </w:rPr>
              <w:t xml:space="preserve"> Learning Through Replication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Springer Publishing Company,</w:t>
            </w:r>
            <w:r>
              <w:rPr>
                <w:rFonts w:eastAsia="Calibri"/>
              </w:rPr>
              <w:t xml:space="preserve"> New York, NY,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Linton, O., (2019). “</w:t>
            </w:r>
            <w:r>
              <w:rPr>
                <w:b/>
                <w:i/>
                <w:u w:val="single"/>
              </w:rPr>
              <w:t>Financial Econometrics:</w:t>
            </w:r>
            <w:r>
              <w:rPr>
                <w:i/>
                <w:u w:val="single"/>
              </w:rPr>
              <w:t xml:space="preserve"> Models and Methods</w:t>
            </w:r>
            <w:r>
              <w:t>”,</w:t>
            </w:r>
            <w:r>
              <w:rPr>
                <w:lang w:eastAsia="zh-CN"/>
              </w:rPr>
              <w:t xml:space="preserve"> 1</w:t>
            </w:r>
            <w:r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Ed., Cambridge University </w:t>
            </w:r>
            <w:r>
              <w:t xml:space="preserve">Press, Shaftesbury Rd., Cambridge, UK. 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Chung-ki Min, (2019). “</w:t>
            </w:r>
            <w:r>
              <w:rPr>
                <w:b/>
                <w:i/>
                <w:u w:val="single"/>
              </w:rPr>
              <w:t>Applied Econometrics:</w:t>
            </w:r>
            <w:r>
              <w:rPr>
                <w:i/>
                <w:u w:val="single"/>
              </w:rPr>
              <w:t xml:space="preserve"> A Practical Guideline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CRC Press, Taylor &amp; Francis Group,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Das, P., (2019). “</w:t>
            </w:r>
            <w:r>
              <w:rPr>
                <w:b/>
                <w:i/>
                <w:u w:val="single"/>
              </w:rPr>
              <w:t>Econometrics in Theory and Practice:</w:t>
            </w:r>
            <w:r>
              <w:rPr>
                <w:i/>
                <w:u w:val="single"/>
              </w:rPr>
              <w:t xml:space="preserve"> Analysis of Cross Section, Time Series and Panel Data with Stata 15.1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Springer Publishing Company,</w:t>
            </w:r>
            <w:r>
              <w:rPr>
                <w:rFonts w:eastAsia="Calibri"/>
              </w:rPr>
              <w:t xml:space="preserve"> New York, NY,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Tsionas, Mike G., (2019). “</w:t>
            </w:r>
            <w:r>
              <w:rPr>
                <w:b/>
                <w:i/>
                <w:u w:val="single"/>
              </w:rPr>
              <w:t>Panel Data Econometrics:</w:t>
            </w:r>
            <w:r>
              <w:rPr>
                <w:i/>
                <w:u w:val="single"/>
              </w:rPr>
              <w:t xml:space="preserve"> Empirical Applications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Academic Press Publishing Co., Cambridge, MA,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Mills, Terence C., (2019). “</w:t>
            </w:r>
            <w:r>
              <w:rPr>
                <w:b/>
                <w:i/>
                <w:u w:val="single"/>
              </w:rPr>
              <w:t>Applied Time Series Analysis:</w:t>
            </w:r>
            <w:r>
              <w:rPr>
                <w:i/>
                <w:u w:val="single"/>
              </w:rPr>
              <w:t xml:space="preserve"> A Practical Guide to Modeling and Forecasting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Academic Press Publishing Co., Cambridge, MA,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200"/>
              <w:jc w:val="both"/>
            </w:pPr>
            <w:r>
              <w:t>Nymoen, R., (2019). “</w:t>
            </w:r>
            <w:r>
              <w:rPr>
                <w:b/>
                <w:i/>
                <w:u w:val="single"/>
              </w:rPr>
              <w:t>Dynamic Econometrics for Empirical Macroeconomic Modeling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World Scientific Publishing Co., Singapore, Singapore.</w:t>
            </w:r>
          </w:p>
          <w:p w:rsidR="009F16C6" w:rsidRPr="009F797D" w:rsidRDefault="00F672D7" w:rsidP="009639AB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</w:pPr>
            <w:r>
              <w:t>Whang, Yoon-J., (2019). “</w:t>
            </w:r>
            <w:r>
              <w:rPr>
                <w:b/>
                <w:i/>
                <w:u w:val="single"/>
              </w:rPr>
              <w:t>Econometric Analysis of Stochastic Dominance:</w:t>
            </w:r>
            <w:r>
              <w:rPr>
                <w:i/>
                <w:u w:val="single"/>
              </w:rPr>
              <w:t xml:space="preserve"> Concepts, Methods, Tools, and Applications</w:t>
            </w:r>
            <w:r>
              <w:t>”,</w:t>
            </w:r>
            <w:r>
              <w:rPr>
                <w:lang w:eastAsia="zh-CN"/>
              </w:rPr>
              <w:t xml:space="preserve"> 1</w:t>
            </w:r>
            <w:r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Ed., Cambridge University </w:t>
            </w:r>
            <w:r>
              <w:t>Press, Shaftesbury Rd., Cambridge, UK</w:t>
            </w:r>
            <w:r w:rsidR="009F16C6" w:rsidRPr="009F797D">
              <w:t>.</w:t>
            </w:r>
          </w:p>
        </w:tc>
      </w:tr>
    </w:tbl>
    <w:p w:rsidR="00B559D2" w:rsidRPr="00B559D2" w:rsidRDefault="00B559D2" w:rsidP="009639AB">
      <w:pPr>
        <w:spacing w:before="120" w:after="120"/>
        <w:jc w:val="center"/>
        <w:rPr>
          <w:rFonts w:eastAsia="GungsuhChe"/>
          <w:b/>
          <w:sz w:val="6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2104"/>
        <w:gridCol w:w="6072"/>
        <w:gridCol w:w="696"/>
      </w:tblGrid>
      <w:tr w:rsidR="009910C9" w:rsidRPr="009F797D" w:rsidTr="0082022A">
        <w:trPr>
          <w:gridAfter w:val="1"/>
          <w:wAfter w:w="696" w:type="dxa"/>
          <w:trHeight w:val="135"/>
          <w:jc w:val="center"/>
        </w:trPr>
        <w:tc>
          <w:tcPr>
            <w:tcW w:w="234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9910C9" w:rsidRPr="00C30B67" w:rsidRDefault="009910C9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07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9910C9" w:rsidRPr="009F797D" w:rsidRDefault="009910C9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 xml:space="preserve">ADVANCED CORPORATE FINANCE </w:t>
            </w:r>
          </w:p>
        </w:tc>
      </w:tr>
      <w:tr w:rsidR="005736E8" w:rsidRPr="009F797D" w:rsidTr="0082022A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5736E8" w:rsidRPr="009F797D" w:rsidRDefault="005736E8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D5" w:rsidRPr="009F797D" w:rsidRDefault="008A70D5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 xml:space="preserve">Text/ Reference Books: 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Brealey, Richard A., Myers, Stewart C., &amp; Allen, F., (2020).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Principles of Corporate Finance</w:t>
            </w:r>
            <w:r>
              <w:rPr>
                <w:rFonts w:ascii="Times New Roman" w:hAnsi="Times New Roman"/>
                <w:sz w:val="24"/>
                <w:szCs w:val="24"/>
              </w:rPr>
              <w:t>”,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McGraw-Hill/Irwin, New York, NY,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bCs/>
              </w:rPr>
            </w:pPr>
            <w:r>
              <w:t>Koller, T., Goedhart, M., &amp; Wessels, D., (2020). “</w:t>
            </w:r>
            <w:r>
              <w:rPr>
                <w:b/>
                <w:i/>
                <w:u w:val="single"/>
              </w:rPr>
              <w:t>Valuation:</w:t>
            </w:r>
            <w:r>
              <w:rPr>
                <w:i/>
                <w:u w:val="single"/>
              </w:rPr>
              <w:t xml:space="preserve"> Measuring and Managing the Value of Companies</w:t>
            </w:r>
            <w:r>
              <w:t>”, 7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John Wiley &amp; Sons, Inc., Hoboken, NJ, USA.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Gitman, Lawrence J., &amp; Zutter, Chad J., (2019).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Principles of Managerial Finance</w:t>
            </w:r>
            <w:r>
              <w:rPr>
                <w:rFonts w:ascii="Times New Roman" w:hAnsi="Times New Roman"/>
                <w:sz w:val="24"/>
                <w:szCs w:val="24"/>
              </w:rPr>
              <w:t>”,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</w:t>
            </w:r>
            <w:r>
              <w:rPr>
                <w:rFonts w:ascii="Times New Roman" w:hAnsi="Times New Roman"/>
                <w:sz w:val="24"/>
              </w:rPr>
              <w:t>Pearson Prentice Hall, Norwalk, CT,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bCs/>
              </w:rPr>
            </w:pPr>
            <w:r>
              <w:t>Brigham, Eugene F., &amp; Houston, Joel F., (2018). “</w:t>
            </w:r>
            <w:r>
              <w:rPr>
                <w:b/>
                <w:i/>
                <w:u w:val="single"/>
              </w:rPr>
              <w:t>Fundamentals of Financial Management</w:t>
            </w:r>
            <w:r>
              <w:t>”, 15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South-Western </w:t>
            </w:r>
            <w:r>
              <w:t>Cengage Learning, Mason, OH, USA.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Pike, R., Neale, B., &amp; Akbar, S., (2018).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Corporate Finance and Investment: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Decisions and Strategies</w:t>
            </w:r>
            <w:r>
              <w:rPr>
                <w:rFonts w:ascii="Times New Roman" w:hAnsi="Times New Roman"/>
                <w:sz w:val="24"/>
                <w:szCs w:val="24"/>
              </w:rPr>
              <w:t>”,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Pearson Prentice Hall, Norwalk, CT, USA.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Ross, Stephen A., Westerfield, Randolph W., Jaffe, J., &amp; Jordan, B., (2018).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Corporate Finance</w:t>
            </w:r>
            <w:r>
              <w:rPr>
                <w:rFonts w:ascii="Times New Roman" w:hAnsi="Times New Roman"/>
                <w:sz w:val="24"/>
                <w:szCs w:val="24"/>
              </w:rPr>
              <w:t>”,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sz w:val="24"/>
                <w:szCs w:val="24"/>
              </w:rPr>
              <w:t>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Mayo, Herbert B., (2018).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Basic Finance: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An Introduction to Financial Institutions, Investments, and Management</w:t>
            </w:r>
            <w:r>
              <w:rPr>
                <w:rFonts w:ascii="Times New Roman" w:hAnsi="Times New Roman"/>
                <w:sz w:val="24"/>
                <w:szCs w:val="24"/>
              </w:rPr>
              <w:t>”,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South-Western </w:t>
            </w:r>
            <w:r>
              <w:rPr>
                <w:rFonts w:ascii="Times New Roman" w:hAnsi="Times New Roman"/>
                <w:sz w:val="24"/>
                <w:szCs w:val="24"/>
              </w:rPr>
              <w:t>Cengage Learning, Mason, OH,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bCs/>
              </w:rPr>
            </w:pPr>
            <w:r>
              <w:rPr>
                <w:rFonts w:eastAsia="Calibri"/>
                <w:lang w:val="en-IN"/>
              </w:rPr>
              <w:t>Moyer, Charles R., McGuigan, James R., &amp; Rao, Ramesh P., (2017). “</w:t>
            </w:r>
            <w:r>
              <w:rPr>
                <w:rFonts w:eastAsia="Calibri"/>
                <w:b/>
                <w:i/>
                <w:u w:val="single"/>
                <w:lang w:val="en-IN"/>
              </w:rPr>
              <w:t>Contemporary Financial Management</w:t>
            </w:r>
            <w:r>
              <w:rPr>
                <w:rFonts w:eastAsia="Calibri"/>
                <w:lang w:val="en-IN"/>
              </w:rPr>
              <w:t>”, 14</w:t>
            </w:r>
            <w:r>
              <w:rPr>
                <w:rFonts w:eastAsia="Calibri"/>
                <w:vertAlign w:val="superscript"/>
                <w:lang w:val="en-IN"/>
              </w:rPr>
              <w:t>th</w:t>
            </w:r>
            <w:r>
              <w:rPr>
                <w:rFonts w:eastAsia="Calibri"/>
                <w:lang w:val="en-IN"/>
              </w:rPr>
              <w:t xml:space="preserve"> Ed.,</w:t>
            </w:r>
            <w:r>
              <w:rPr>
                <w:rFonts w:eastAsia="Calibri"/>
              </w:rPr>
              <w:t xml:space="preserve"> South-Western </w:t>
            </w:r>
            <w:r>
              <w:t>Cengage Learning, Mason, OH, USA.</w:t>
            </w:r>
          </w:p>
          <w:p w:rsidR="00F672D7" w:rsidRDefault="00F672D7" w:rsidP="009639AB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bCs/>
              </w:rPr>
            </w:pPr>
            <w:r>
              <w:lastRenderedPageBreak/>
              <w:t>Rogers, J., (2019). “</w:t>
            </w:r>
            <w:r>
              <w:rPr>
                <w:b/>
                <w:i/>
                <w:u w:val="single"/>
              </w:rPr>
              <w:t>Strategy, Value and Risk:</w:t>
            </w:r>
            <w:r>
              <w:rPr>
                <w:i/>
                <w:u w:val="single"/>
              </w:rPr>
              <w:t xml:space="preserve"> Industry Dynamics and Advanced Financial Management </w:t>
            </w:r>
            <w:r>
              <w:rPr>
                <w:rFonts w:eastAsia="Calibri"/>
                <w:i/>
                <w:u w:val="single"/>
              </w:rPr>
              <w:t>(Global Financial Markets)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</w:t>
            </w:r>
            <w:r>
              <w:t>Palgrave Macmillan, London, UK</w:t>
            </w:r>
            <w:r>
              <w:rPr>
                <w:rFonts w:eastAsia="Calibri"/>
              </w:rPr>
              <w:t>.</w:t>
            </w:r>
          </w:p>
          <w:p w:rsidR="00F672D7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Berk, J., &amp; DeMarzo, P., (2019).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Corporate Finance: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Global Edition</w:t>
            </w:r>
            <w:r>
              <w:rPr>
                <w:rFonts w:ascii="Times New Roman" w:hAnsi="Times New Roman"/>
                <w:sz w:val="24"/>
                <w:szCs w:val="24"/>
              </w:rPr>
              <w:t>”,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</w:t>
            </w:r>
            <w:r>
              <w:rPr>
                <w:rFonts w:ascii="Times New Roman" w:hAnsi="Times New Roman"/>
                <w:sz w:val="24"/>
              </w:rPr>
              <w:t>Pearson Prentice Hall, Norwalk, CT, USA.</w:t>
            </w:r>
          </w:p>
          <w:p w:rsidR="005736E8" w:rsidRPr="009F797D" w:rsidRDefault="00F672D7" w:rsidP="009639AB">
            <w:pPr>
              <w:pStyle w:val="NoSpacing"/>
              <w:numPr>
                <w:ilvl w:val="0"/>
                <w:numId w:val="72"/>
              </w:numPr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Horne, James V., et al., (2008).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Fundamentals of Financial Management</w:t>
            </w:r>
            <w:r>
              <w:rPr>
                <w:rFonts w:ascii="Times New Roman" w:hAnsi="Times New Roman"/>
                <w:sz w:val="24"/>
                <w:szCs w:val="24"/>
              </w:rPr>
              <w:t>”,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</w:t>
            </w:r>
            <w:r>
              <w:rPr>
                <w:rFonts w:ascii="Times New Roman" w:hAnsi="Times New Roman"/>
                <w:sz w:val="24"/>
              </w:rPr>
              <w:t>Pearson Prentice Hall, Norwalk, CT, USA</w:t>
            </w:r>
            <w:r w:rsidR="008A70D5" w:rsidRPr="009F797D">
              <w:rPr>
                <w:rFonts w:ascii="Times New Roman" w:hAnsi="Times New Roman"/>
                <w:sz w:val="24"/>
                <w:szCs w:val="24"/>
              </w:rPr>
              <w:t>.</w:t>
            </w:r>
            <w:r w:rsidR="008A70D5" w:rsidRPr="009F797D">
              <w:rPr>
                <w:rFonts w:ascii="Times New Roman" w:hAnsi="Times New Roman"/>
              </w:rPr>
              <w:t xml:space="preserve"> </w:t>
            </w:r>
          </w:p>
        </w:tc>
      </w:tr>
    </w:tbl>
    <w:p w:rsidR="009910C9" w:rsidRDefault="009910C9" w:rsidP="009639AB">
      <w:pPr>
        <w:spacing w:after="200"/>
        <w:rPr>
          <w:rFonts w:eastAsia="GungsuhChe"/>
          <w:b/>
          <w:sz w:val="32"/>
        </w:rPr>
      </w:pPr>
    </w:p>
    <w:p w:rsidR="009910C9" w:rsidRPr="009910C9" w:rsidRDefault="009910C9" w:rsidP="009639AB">
      <w:pPr>
        <w:spacing w:before="120" w:after="120"/>
        <w:jc w:val="center"/>
        <w:rPr>
          <w:rFonts w:eastAsia="GungsuhChe"/>
          <w:b/>
          <w:sz w:val="2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24"/>
        <w:gridCol w:w="6252"/>
        <w:gridCol w:w="696"/>
      </w:tblGrid>
      <w:tr w:rsidR="009910C9" w:rsidRPr="009F797D" w:rsidTr="00986127">
        <w:trPr>
          <w:gridAfter w:val="1"/>
          <w:wAfter w:w="696" w:type="dxa"/>
          <w:trHeight w:val="135"/>
          <w:jc w:val="center"/>
        </w:trPr>
        <w:tc>
          <w:tcPr>
            <w:tcW w:w="216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9910C9" w:rsidRPr="00C30B67" w:rsidRDefault="009910C9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25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9910C9" w:rsidRPr="009F797D" w:rsidRDefault="009910C9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 xml:space="preserve">Financial Institutions and Markets </w:t>
            </w:r>
          </w:p>
        </w:tc>
      </w:tr>
      <w:tr w:rsidR="00270E6A" w:rsidRPr="006744EB" w:rsidTr="00986127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270E6A" w:rsidRPr="006744EB" w:rsidRDefault="00270E6A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813D0" w:rsidRPr="006744EB" w:rsidRDefault="00C813D0" w:rsidP="009639AB">
            <w:pPr>
              <w:spacing w:before="120" w:after="120"/>
              <w:jc w:val="both"/>
              <w:rPr>
                <w:b/>
              </w:rPr>
            </w:pPr>
            <w:r w:rsidRPr="006744EB">
              <w:rPr>
                <w:b/>
              </w:rPr>
              <w:t xml:space="preserve">Text/ Reference Books: 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Mishkin, Frederic S., (2018). “</w:t>
            </w:r>
            <w:r w:rsidRPr="006744EB">
              <w:rPr>
                <w:b/>
                <w:i/>
                <w:u w:val="single"/>
                <w:lang w:eastAsia="zh-CN"/>
              </w:rPr>
              <w:t>The Economics of Money, Banking and Financial Markets</w:t>
            </w:r>
            <w:r w:rsidRPr="006744EB">
              <w:rPr>
                <w:lang w:eastAsia="zh-CN"/>
              </w:rPr>
              <w:t>”, 12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t>Pearson Prentice Hall, Norwalk, CT,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Saunders, A., &amp; Cornett, Marcia M., (2018). “</w:t>
            </w:r>
            <w:r w:rsidRPr="006744EB">
              <w:rPr>
                <w:b/>
                <w:i/>
                <w:u w:val="single"/>
                <w:lang w:eastAsia="zh-CN"/>
              </w:rPr>
              <w:t>Financial Markets and Institutions</w:t>
            </w:r>
            <w:r w:rsidRPr="006744EB">
              <w:rPr>
                <w:lang w:eastAsia="zh-CN"/>
              </w:rPr>
              <w:t>”, 7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rPr>
                <w:rFonts w:eastAsia="Calibri"/>
              </w:rPr>
              <w:t>McGraw-Hill/Irwin, New York, NY,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Hull, John C., (2018). “</w:t>
            </w:r>
            <w:r w:rsidRPr="006744EB">
              <w:rPr>
                <w:b/>
                <w:i/>
                <w:u w:val="single"/>
                <w:lang w:eastAsia="zh-CN"/>
              </w:rPr>
              <w:t>Risk Management and Financial Institutions</w:t>
            </w:r>
            <w:r w:rsidRPr="006744EB">
              <w:rPr>
                <w:lang w:eastAsia="zh-CN"/>
              </w:rPr>
              <w:t>”, 5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rPr>
                <w:rFonts w:eastAsia="Calibri"/>
              </w:rPr>
              <w:t>John Wiley &amp; Sons, Inc., Hoboken, NJ,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t>Mayo, Herbert B., (2018). “</w:t>
            </w:r>
            <w:r w:rsidRPr="006744EB">
              <w:rPr>
                <w:b/>
                <w:i/>
                <w:u w:val="single"/>
              </w:rPr>
              <w:t>Basic Finance:</w:t>
            </w:r>
            <w:r w:rsidRPr="006744EB">
              <w:rPr>
                <w:i/>
                <w:u w:val="single"/>
              </w:rPr>
              <w:t xml:space="preserve"> An Introduction to Financial Institutions, Investments, and Management</w:t>
            </w:r>
            <w:r w:rsidRPr="006744EB">
              <w:t>”, 12</w:t>
            </w:r>
            <w:r w:rsidRPr="006744EB">
              <w:rPr>
                <w:vertAlign w:val="superscript"/>
              </w:rPr>
              <w:t>th</w:t>
            </w:r>
            <w:r w:rsidRPr="006744EB">
              <w:t xml:space="preserve"> Ed., </w:t>
            </w:r>
            <w:r w:rsidRPr="006744EB">
              <w:rPr>
                <w:rFonts w:eastAsia="Calibri"/>
              </w:rPr>
              <w:t xml:space="preserve">South-Western </w:t>
            </w:r>
            <w:r w:rsidRPr="006744EB">
              <w:t>Cengage Learning, Mason, OH,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Madura, J., (2017). “</w:t>
            </w:r>
            <w:r w:rsidRPr="006744EB">
              <w:rPr>
                <w:b/>
                <w:i/>
                <w:u w:val="single"/>
                <w:lang w:eastAsia="zh-CN"/>
              </w:rPr>
              <w:t>Financial Markets and Institutions</w:t>
            </w:r>
            <w:r w:rsidRPr="006744EB">
              <w:rPr>
                <w:lang w:eastAsia="zh-CN"/>
              </w:rPr>
              <w:t>”, 12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rPr>
                <w:rFonts w:eastAsia="Calibri"/>
              </w:rPr>
              <w:t xml:space="preserve">South-Western </w:t>
            </w:r>
            <w:r w:rsidRPr="006744EB">
              <w:t>Cengage Learning, Mason, OH,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Fabozzi, Frank J., &amp; Modigliani F., (2017). “</w:t>
            </w:r>
            <w:r w:rsidRPr="006744EB">
              <w:rPr>
                <w:b/>
                <w:i/>
                <w:u w:val="single"/>
                <w:lang w:eastAsia="zh-CN"/>
              </w:rPr>
              <w:t>Capital Markets:</w:t>
            </w:r>
            <w:r w:rsidRPr="006744EB">
              <w:rPr>
                <w:i/>
                <w:u w:val="single"/>
                <w:lang w:eastAsia="zh-CN"/>
              </w:rPr>
              <w:t xml:space="preserve"> Institutions and Instruments</w:t>
            </w:r>
            <w:r w:rsidRPr="006744EB">
              <w:rPr>
                <w:lang w:eastAsia="zh-CN"/>
              </w:rPr>
              <w:t>”, 3</w:t>
            </w:r>
            <w:r w:rsidRPr="006744EB">
              <w:rPr>
                <w:vertAlign w:val="superscript"/>
                <w:lang w:eastAsia="zh-CN"/>
              </w:rPr>
              <w:t>rd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t>Pearson Prentice Hall, Norwalk, CT,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Mishkin, Frederic S., &amp; Eakins, Stanley G., (2017). “</w:t>
            </w:r>
            <w:r w:rsidRPr="006744EB">
              <w:rPr>
                <w:b/>
                <w:i/>
                <w:u w:val="single"/>
                <w:lang w:eastAsia="zh-CN"/>
              </w:rPr>
              <w:t>Financial Markets and Institutions</w:t>
            </w:r>
            <w:r w:rsidRPr="006744EB">
              <w:rPr>
                <w:lang w:eastAsia="zh-CN"/>
              </w:rPr>
              <w:t>”, 9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t>Pearson Prentice Hall, Norwalk, CT,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Hull, John C., (2017). “</w:t>
            </w:r>
            <w:r w:rsidRPr="006744EB">
              <w:rPr>
                <w:b/>
                <w:i/>
                <w:u w:val="single"/>
                <w:lang w:eastAsia="zh-CN"/>
              </w:rPr>
              <w:t>Options, Futures, and Other Derivatives</w:t>
            </w:r>
            <w:r w:rsidRPr="006744EB">
              <w:rPr>
                <w:lang w:eastAsia="zh-CN"/>
              </w:rPr>
              <w:t>”, 10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</w:t>
            </w:r>
            <w:r w:rsidRPr="006744EB">
              <w:t>Pearson Prentice Hall, Norwalk, CT,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Fabozzi, Frank J., (2015). “</w:t>
            </w:r>
            <w:r w:rsidRPr="006744EB">
              <w:rPr>
                <w:b/>
                <w:i/>
                <w:u w:val="single"/>
                <w:lang w:eastAsia="zh-CN"/>
              </w:rPr>
              <w:t>Capital Markets:</w:t>
            </w:r>
            <w:r w:rsidRPr="006744EB">
              <w:rPr>
                <w:i/>
                <w:u w:val="single"/>
                <w:lang w:eastAsia="zh-CN"/>
              </w:rPr>
              <w:t xml:space="preserve"> Institutions, Instruments, and Risk Management</w:t>
            </w:r>
            <w:r w:rsidRPr="006744EB">
              <w:rPr>
                <w:lang w:eastAsia="zh-CN"/>
              </w:rPr>
              <w:t>”, 5</w:t>
            </w:r>
            <w:r w:rsidRPr="006744EB">
              <w:rPr>
                <w:vertAlign w:val="superscript"/>
                <w:lang w:eastAsia="zh-CN"/>
              </w:rPr>
              <w:t>th</w:t>
            </w:r>
            <w:r w:rsidRPr="006744EB">
              <w:rPr>
                <w:lang w:eastAsia="zh-CN"/>
              </w:rPr>
              <w:t xml:space="preserve"> Ed., MIT </w:t>
            </w:r>
            <w:r w:rsidRPr="006744EB">
              <w:t>Press, Cambridge, MA, USA.</w:t>
            </w:r>
          </w:p>
          <w:p w:rsidR="00F672D7" w:rsidRPr="006744EB" w:rsidRDefault="00F672D7" w:rsidP="009639AB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Haan, Jacob de, Oosterloo, S., &amp; Scheonmaker, D., (2015). “</w:t>
            </w:r>
            <w:r w:rsidRPr="006744EB">
              <w:rPr>
                <w:b/>
                <w:i/>
                <w:u w:val="single"/>
                <w:lang w:eastAsia="zh-CN"/>
              </w:rPr>
              <w:t xml:space="preserve">Financial Markets and Institutions: </w:t>
            </w:r>
            <w:r w:rsidRPr="006744EB">
              <w:rPr>
                <w:i/>
                <w:u w:val="single"/>
                <w:lang w:eastAsia="zh-CN"/>
              </w:rPr>
              <w:t>A European Perspective</w:t>
            </w:r>
            <w:r w:rsidRPr="006744EB">
              <w:rPr>
                <w:lang w:eastAsia="zh-CN"/>
              </w:rPr>
              <w:t>”, 3</w:t>
            </w:r>
            <w:r w:rsidRPr="006744EB">
              <w:rPr>
                <w:vertAlign w:val="superscript"/>
                <w:lang w:eastAsia="zh-CN"/>
              </w:rPr>
              <w:t>rd</w:t>
            </w:r>
            <w:r w:rsidRPr="006744EB">
              <w:rPr>
                <w:lang w:eastAsia="zh-CN"/>
              </w:rPr>
              <w:t xml:space="preserve"> Ed., Cambridge University </w:t>
            </w:r>
            <w:r w:rsidRPr="006744EB">
              <w:t>Press, Shaftesbury Rd., Cambridge, UK.</w:t>
            </w:r>
          </w:p>
          <w:p w:rsidR="00F672D7" w:rsidRPr="006744EB" w:rsidRDefault="00F672D7" w:rsidP="009639AB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zh-CN"/>
              </w:rPr>
            </w:pPr>
            <w:r w:rsidRPr="006744EB">
              <w:rPr>
                <w:b/>
                <w:lang w:eastAsia="zh-CN"/>
              </w:rPr>
              <w:t>Websites: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</w:pPr>
            <w:hyperlink r:id="rId15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www.iii.org</w:t>
              </w:r>
            </w:hyperlink>
            <w:r w:rsidR="00F672D7" w:rsidRPr="006744EB">
              <w:rPr>
                <w:b/>
                <w:bCs/>
              </w:rPr>
              <w:t xml:space="preserve">. </w:t>
            </w:r>
            <w:r w:rsidR="00F672D7" w:rsidRPr="006744EB">
              <w:rPr>
                <w:i/>
              </w:rPr>
              <w:t>The Insurance Information Institute publishes facts and statistics about the insurance industry.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</w:pPr>
            <w:hyperlink r:id="rId16" w:history="1">
              <w:r w:rsidR="00F672D7" w:rsidRPr="006744EB">
                <w:rPr>
                  <w:rStyle w:val="Hyperlink"/>
                  <w:b/>
                  <w:color w:val="auto"/>
                </w:rPr>
                <w:t>http://www.nasdaq.com</w:t>
              </w:r>
            </w:hyperlink>
            <w:r w:rsidR="00F672D7" w:rsidRPr="006744EB">
              <w:rPr>
                <w:b/>
              </w:rPr>
              <w:t xml:space="preserve">, </w:t>
            </w:r>
            <w:hyperlink r:id="rId17" w:history="1">
              <w:r w:rsidR="00F672D7" w:rsidRPr="006744EB">
                <w:rPr>
                  <w:rStyle w:val="Hyperlink"/>
                  <w:b/>
                  <w:color w:val="auto"/>
                </w:rPr>
                <w:t>http://www.nyse.com</w:t>
              </w:r>
            </w:hyperlink>
            <w:r w:rsidR="00F672D7" w:rsidRPr="006744EB">
              <w:t xml:space="preserve">. </w:t>
            </w:r>
            <w:r w:rsidR="00F672D7" w:rsidRPr="006744EB">
              <w:rPr>
                <w:i/>
              </w:rPr>
              <w:t>Sites contain information on equity securities.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u w:val="single"/>
              </w:rPr>
            </w:pPr>
            <w:hyperlink r:id="rId18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www.federalreserve.gov</w:t>
              </w:r>
            </w:hyperlink>
            <w:r w:rsidR="00F672D7" w:rsidRPr="006744EB">
              <w:rPr>
                <w:b/>
                <w:bCs/>
              </w:rPr>
              <w:t xml:space="preserve">. </w:t>
            </w:r>
            <w:r w:rsidR="00F672D7" w:rsidRPr="006744EB">
              <w:rPr>
                <w:i/>
              </w:rPr>
              <w:t>General information, monetary policy, banking system, research, &amp; economic data of Federal Reserve.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u w:val="single"/>
              </w:rPr>
            </w:pPr>
            <w:hyperlink r:id="rId19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www.sec.gov</w:t>
              </w:r>
            </w:hyperlink>
            <w:r w:rsidR="00F672D7" w:rsidRPr="006744EB">
              <w:rPr>
                <w:b/>
                <w:bCs/>
              </w:rPr>
              <w:t xml:space="preserve">. </w:t>
            </w:r>
            <w:r w:rsidR="00F672D7" w:rsidRPr="006744EB">
              <w:rPr>
                <w:i/>
              </w:rPr>
              <w:t>The US SEC home page. It contains vast SEC resources, laws and regulations, investor information, &amp; litigation.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u w:val="single"/>
              </w:rPr>
            </w:pPr>
            <w:hyperlink r:id="rId20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www.bankrate.com</w:t>
              </w:r>
            </w:hyperlink>
            <w:r w:rsidR="00F672D7" w:rsidRPr="006744EB">
              <w:rPr>
                <w:b/>
                <w:bCs/>
              </w:rPr>
              <w:t xml:space="preserve"> </w:t>
            </w:r>
            <w:r w:rsidR="00F672D7" w:rsidRPr="006744EB">
              <w:rPr>
                <w:bCs/>
                <w:i/>
              </w:rPr>
              <w:t>Current market rates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</w:rPr>
            </w:pPr>
            <w:hyperlink r:id="rId21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www.e-analytics.com</w:t>
              </w:r>
            </w:hyperlink>
            <w:r w:rsidR="00F672D7" w:rsidRPr="006744EB">
              <w:rPr>
                <w:b/>
                <w:bCs/>
              </w:rPr>
              <w:t xml:space="preserve"> </w:t>
            </w:r>
            <w:r w:rsidR="00F672D7" w:rsidRPr="006744EB">
              <w:rPr>
                <w:bCs/>
                <w:i/>
              </w:rPr>
              <w:t>Site has more bond information.</w:t>
            </w:r>
          </w:p>
          <w:p w:rsidR="00F672D7" w:rsidRPr="006744EB" w:rsidRDefault="00B725B8" w:rsidP="009639AB">
            <w:pPr>
              <w:pStyle w:val="ListParagraph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b/>
                <w:bCs/>
                <w:i/>
                <w:u w:val="single"/>
              </w:rPr>
            </w:pPr>
            <w:hyperlink r:id="rId22" w:history="1">
              <w:r w:rsidR="00F672D7" w:rsidRPr="006744EB">
                <w:rPr>
                  <w:rStyle w:val="Hyperlink"/>
                  <w:b/>
                  <w:bCs/>
                  <w:color w:val="auto"/>
                </w:rPr>
                <w:t>www.nbe.gov.et</w:t>
              </w:r>
            </w:hyperlink>
            <w:r w:rsidR="00F672D7" w:rsidRPr="006744EB">
              <w:rPr>
                <w:rStyle w:val="Hyperlink"/>
                <w:b/>
                <w:bCs/>
                <w:color w:val="auto"/>
              </w:rPr>
              <w:t xml:space="preserve"> </w:t>
            </w:r>
            <w:r w:rsidR="00F672D7" w:rsidRPr="006744EB">
              <w:rPr>
                <w:i/>
              </w:rPr>
              <w:t xml:space="preserve"> monthly, quarterly, and annual releases, historical data, and so </w:t>
            </w:r>
            <w:r w:rsidR="00F672D7" w:rsidRPr="006744EB">
              <w:rPr>
                <w:i/>
              </w:rPr>
              <w:lastRenderedPageBreak/>
              <w:t xml:space="preserve">on for the Ethiopian economy can be available. </w:t>
            </w:r>
            <w:r w:rsidR="00F672D7" w:rsidRPr="006744EB">
              <w:rPr>
                <w:b/>
              </w:rPr>
              <w:t>N.B.</w:t>
            </w:r>
            <w:r w:rsidR="00F672D7" w:rsidRPr="006744EB">
              <w:t>: The links from this site to other government websites would also be helpful.</w:t>
            </w:r>
          </w:p>
          <w:p w:rsidR="00F672D7" w:rsidRPr="006744EB" w:rsidRDefault="00F672D7" w:rsidP="009639AB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lang w:eastAsia="zh-CN"/>
              </w:rPr>
            </w:pPr>
            <w:r w:rsidRPr="006744EB">
              <w:rPr>
                <w:b/>
                <w:lang w:eastAsia="zh-CN"/>
              </w:rPr>
              <w:t>Legislations &amp; Reports: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(1960). Commercial Code of Ethiopia. Birhanena Selam Printing Press.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(1994). Proclamation No. 83/94 on Monetary and Banking Systems.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(1994). Proclamation No. 84/94 on Banking Supervision.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(1994). Proclamation No. 86/94 on Insurance Supervision.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(1997). Proclamation No. 90/97 on Foreclosures.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(1999). Proposal for Promoting Share Market in Ethiopia. A.A. Chamber of Commerce (March 18)</w:t>
            </w:r>
          </w:p>
          <w:p w:rsidR="00F672D7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20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(XXX). National Bank of Ethiopia Annual Reports.</w:t>
            </w:r>
          </w:p>
          <w:p w:rsidR="00270E6A" w:rsidRPr="006744EB" w:rsidRDefault="00F672D7" w:rsidP="009639AB">
            <w:pPr>
              <w:pStyle w:val="ListParagraph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lang w:eastAsia="zh-CN"/>
              </w:rPr>
            </w:pPr>
            <w:r w:rsidRPr="006744EB">
              <w:rPr>
                <w:lang w:eastAsia="zh-CN"/>
              </w:rPr>
              <w:t>(XXX). Proceedings of the Ethiopian Economic Association</w:t>
            </w:r>
            <w:r w:rsidR="00C813D0" w:rsidRPr="006744EB">
              <w:rPr>
                <w:lang w:eastAsia="zh-CN"/>
              </w:rPr>
              <w:t>.</w:t>
            </w:r>
          </w:p>
        </w:tc>
      </w:tr>
    </w:tbl>
    <w:p w:rsidR="005F6EDD" w:rsidRPr="006744EB" w:rsidRDefault="005F6EDD" w:rsidP="009639AB">
      <w:pPr>
        <w:spacing w:before="120" w:after="120"/>
        <w:jc w:val="both"/>
      </w:pPr>
    </w:p>
    <w:p w:rsidR="00EB1AC1" w:rsidRPr="00EB1AC1" w:rsidRDefault="00EB1AC1" w:rsidP="009639AB">
      <w:pPr>
        <w:jc w:val="center"/>
        <w:rPr>
          <w:rFonts w:eastAsia="GungsuhChe"/>
          <w:b/>
          <w:sz w:val="6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2014"/>
        <w:gridCol w:w="6162"/>
        <w:gridCol w:w="696"/>
      </w:tblGrid>
      <w:tr w:rsidR="00B35690" w:rsidRPr="009F797D" w:rsidTr="00986127">
        <w:trPr>
          <w:gridAfter w:val="1"/>
          <w:wAfter w:w="696" w:type="dxa"/>
          <w:trHeight w:val="135"/>
          <w:jc w:val="center"/>
        </w:trPr>
        <w:tc>
          <w:tcPr>
            <w:tcW w:w="225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C30B67" w:rsidRDefault="00B35690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16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9F797D" w:rsidRDefault="00B35690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>ADVANCED TAXATION</w:t>
            </w:r>
          </w:p>
        </w:tc>
      </w:tr>
      <w:tr w:rsidR="00403A73" w:rsidRPr="009F797D" w:rsidTr="00986127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403A73" w:rsidRPr="009F797D" w:rsidRDefault="00403A73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85762" w:rsidRPr="009F797D" w:rsidRDefault="00A85762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 xml:space="preserve">Text/ Reference Books: 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Block, Cheryl D., (2009). “</w:t>
            </w:r>
            <w:r>
              <w:rPr>
                <w:b/>
                <w:i/>
                <w:u w:val="single"/>
              </w:rPr>
              <w:t>Corporate Taxation:</w:t>
            </w:r>
            <w:r>
              <w:rPr>
                <w:i/>
                <w:u w:val="single"/>
              </w:rPr>
              <w:t xml:space="preserve"> Examples and Explanations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 Walters Kluwer Publisher.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Herzfeld, M., (2019). “</w:t>
            </w:r>
            <w:r>
              <w:rPr>
                <w:b/>
                <w:i/>
                <w:u w:val="single"/>
              </w:rPr>
              <w:t>International Taxation in a Nutshell</w:t>
            </w:r>
            <w:r>
              <w:t>”, 12</w:t>
            </w:r>
            <w:r>
              <w:rPr>
                <w:vertAlign w:val="superscript"/>
              </w:rPr>
              <w:t>th</w:t>
            </w:r>
            <w:r>
              <w:t xml:space="preserve"> Ed., West Academic Publishing, St. Paul, MN,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Hanna, Christopher H., et al., (2017). “</w:t>
            </w:r>
            <w:r>
              <w:rPr>
                <w:b/>
                <w:i/>
                <w:u w:val="single"/>
              </w:rPr>
              <w:t>Corporate Income Tax Accounting</w:t>
            </w:r>
            <w:r>
              <w:t xml:space="preserve">”, 2018 Edition, </w:t>
            </w:r>
            <w:r>
              <w:rPr>
                <w:rFonts w:eastAsia="Calibri"/>
              </w:rPr>
              <w:t xml:space="preserve">South-Western </w:t>
            </w:r>
            <w:r>
              <w:t>Cengage Learning, Mason, OH,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Dennis-Escoffier, S., &amp; Fortin, Karen A., (2018). “</w:t>
            </w:r>
            <w:r>
              <w:rPr>
                <w:b/>
                <w:i/>
                <w:u w:val="single"/>
              </w:rPr>
              <w:t>Taxation for Decision Makers</w:t>
            </w:r>
            <w:r>
              <w:t>”, 2019 Edition (9</w:t>
            </w:r>
            <w:r>
              <w:rPr>
                <w:vertAlign w:val="superscript"/>
              </w:rPr>
              <w:t>th</w:t>
            </w:r>
            <w:r>
              <w:t xml:space="preserve"> Ed.), </w:t>
            </w:r>
            <w:r>
              <w:rPr>
                <w:rFonts w:eastAsia="Calibri"/>
              </w:rPr>
              <w:t>John Wiley &amp; Sons, Inc., Hoboken, NJ,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Rosenberg, Eva Ea., (2017). “</w:t>
            </w:r>
            <w:r>
              <w:rPr>
                <w:b/>
                <w:i/>
                <w:u w:val="single"/>
              </w:rPr>
              <w:t>Small Business Taxes Made Easy:</w:t>
            </w:r>
            <w:r>
              <w:rPr>
                <w:i/>
                <w:u w:val="single"/>
              </w:rPr>
              <w:t xml:space="preserve"> How to Increase Your Deductions, Reduce What You Owe, and Boost Your Profits, and Build a Dynasty</w:t>
            </w:r>
            <w:r>
              <w:t>”, 3</w:t>
            </w:r>
            <w:r>
              <w:rPr>
                <w:vertAlign w:val="superscript"/>
              </w:rPr>
              <w:t>rd</w:t>
            </w:r>
            <w:r>
              <w:t xml:space="preserve"> Ed., </w:t>
            </w:r>
            <w:r>
              <w:rPr>
                <w:rFonts w:eastAsia="Calibri"/>
              </w:rPr>
              <w:t>McGraw-Hill/Irwin, New York, NY,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Whittenburg, Gerald E., Altus-Buller, M., &amp; Gill, S., (2018). “</w:t>
            </w:r>
            <w:r>
              <w:rPr>
                <w:b/>
                <w:i/>
                <w:u w:val="single"/>
              </w:rPr>
              <w:t>Income Tax Fundamentals</w:t>
            </w:r>
            <w:r>
              <w:t>”, 2019 Edition (37</w:t>
            </w:r>
            <w:r>
              <w:rPr>
                <w:vertAlign w:val="superscript"/>
              </w:rPr>
              <w:t>th</w:t>
            </w:r>
            <w:r>
              <w:t xml:space="preserve"> Ed.),</w:t>
            </w:r>
            <w:r>
              <w:rPr>
                <w:rFonts w:eastAsia="Calibri"/>
              </w:rPr>
              <w:t xml:space="preserve"> South-Western </w:t>
            </w:r>
            <w:r>
              <w:t>Cengage Learning, Mason, OH,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Schenk</w:t>
            </w:r>
            <w:r>
              <w:rPr>
                <w:lang w:eastAsia="zh-CN"/>
              </w:rPr>
              <w:t>, A., Thuronyi, V., Cui, W., (2015). “</w:t>
            </w:r>
            <w:r>
              <w:rPr>
                <w:b/>
                <w:i/>
                <w:u w:val="single"/>
                <w:lang w:eastAsia="zh-CN"/>
              </w:rPr>
              <w:t xml:space="preserve">Value Added Tax: </w:t>
            </w:r>
            <w:r>
              <w:rPr>
                <w:i/>
                <w:u w:val="single"/>
                <w:lang w:eastAsia="zh-CN"/>
              </w:rPr>
              <w:t>A Comparative Approach</w:t>
            </w:r>
            <w:r>
              <w:rPr>
                <w:lang w:eastAsia="zh-CN"/>
              </w:rPr>
              <w:t>”, 2</w:t>
            </w:r>
            <w:r>
              <w:rPr>
                <w:vertAlign w:val="superscript"/>
                <w:lang w:eastAsia="zh-CN"/>
              </w:rPr>
              <w:t>nd</w:t>
            </w:r>
            <w:r>
              <w:rPr>
                <w:lang w:eastAsia="zh-CN"/>
              </w:rPr>
              <w:t xml:space="preserve"> Ed., Cambridge University </w:t>
            </w:r>
            <w:r>
              <w:t>Press, Shaftesbury Rd., Cambridge, UK.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Carrington, Glenn R., (2019). “</w:t>
            </w:r>
            <w:r>
              <w:rPr>
                <w:b/>
                <w:i/>
                <w:u w:val="single"/>
              </w:rPr>
              <w:t>Tax Accounting in Mergers and Acquisitions</w:t>
            </w:r>
            <w:r>
              <w:t>”, 2020 Edition, Cch Inc.,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Hyman, D., (2013). “</w:t>
            </w:r>
            <w:r>
              <w:rPr>
                <w:b/>
                <w:i/>
                <w:u w:val="single"/>
              </w:rPr>
              <w:t>Public Finance:</w:t>
            </w:r>
            <w:r>
              <w:rPr>
                <w:i/>
                <w:u w:val="single"/>
              </w:rPr>
              <w:t xml:space="preserve"> A Contemporary Application of Theory to Policy</w:t>
            </w:r>
            <w:r>
              <w:t>”, 11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South-Western </w:t>
            </w:r>
            <w:r>
              <w:t>Cengage Learning, Mason, OH, USA.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>Gupta, S., et al., (2017). “</w:t>
            </w:r>
            <w:r>
              <w:rPr>
                <w:b/>
                <w:i/>
                <w:u w:val="single"/>
              </w:rPr>
              <w:t>Digital Revolutions in Public Finance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International Monetary Fund (IMF).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rPr>
                <w:lang w:val="en-GB"/>
              </w:rPr>
              <w:t>Auerbach A., &amp; Smetters, K., (2017). “</w:t>
            </w:r>
            <w:r>
              <w:rPr>
                <w:b/>
                <w:i/>
                <w:iCs/>
                <w:u w:val="single"/>
                <w:lang w:val="en-GB"/>
              </w:rPr>
              <w:t>The Economics of Tax Policy</w:t>
            </w:r>
            <w:r>
              <w:rPr>
                <w:iCs/>
                <w:lang w:val="en-GB"/>
              </w:rPr>
              <w:t>”</w:t>
            </w:r>
            <w:r>
              <w:rPr>
                <w:lang w:val="en-GB"/>
              </w:rPr>
              <w:t>, 1</w:t>
            </w:r>
            <w:r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Ed., Oxford University Press, Oxford, UK. </w:t>
            </w:r>
          </w:p>
          <w:p w:rsidR="006744EB" w:rsidRDefault="006744EB" w:rsidP="009639AB">
            <w:pPr>
              <w:pStyle w:val="ListParagraph"/>
              <w:numPr>
                <w:ilvl w:val="1"/>
                <w:numId w:val="154"/>
              </w:numPr>
              <w:spacing w:after="200"/>
              <w:ind w:left="540"/>
              <w:jc w:val="both"/>
            </w:pPr>
            <w:r>
              <w:t xml:space="preserve">Buggeln, M., Daunton, M., &amp; Nutzenadel, A., </w:t>
            </w:r>
            <w:r>
              <w:rPr>
                <w:lang w:eastAsia="zh-CN"/>
              </w:rPr>
              <w:t>(2017). “</w:t>
            </w:r>
            <w:r>
              <w:rPr>
                <w:b/>
                <w:i/>
                <w:u w:val="single"/>
                <w:lang w:eastAsia="zh-CN"/>
              </w:rPr>
              <w:t xml:space="preserve">The Political Economy of Public Taxation: </w:t>
            </w:r>
            <w:r>
              <w:rPr>
                <w:i/>
                <w:u w:val="single"/>
                <w:lang w:eastAsia="zh-CN"/>
              </w:rPr>
              <w:t>Taxation, State Spending and Debt since the 1970s</w:t>
            </w:r>
            <w:r>
              <w:rPr>
                <w:lang w:eastAsia="zh-CN"/>
              </w:rPr>
              <w:t>”, 1</w:t>
            </w:r>
            <w:r>
              <w:rPr>
                <w:vertAlign w:val="superscript"/>
                <w:lang w:eastAsia="zh-CN"/>
              </w:rPr>
              <w:t>st</w:t>
            </w:r>
            <w:r>
              <w:rPr>
                <w:lang w:eastAsia="zh-CN"/>
              </w:rPr>
              <w:t xml:space="preserve"> Ed., Cambridge University </w:t>
            </w:r>
            <w:r>
              <w:t>Press, Shaftesbury Rd., Cambridge, UK.</w:t>
            </w:r>
          </w:p>
          <w:p w:rsidR="006744EB" w:rsidRDefault="006744EB" w:rsidP="009639AB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Legislations &amp; Reports:</w:t>
            </w:r>
          </w:p>
          <w:p w:rsidR="006744EB" w:rsidRDefault="006744EB" w:rsidP="009639AB">
            <w:pPr>
              <w:pStyle w:val="ListParagraph"/>
              <w:numPr>
                <w:ilvl w:val="0"/>
                <w:numId w:val="155"/>
              </w:numPr>
              <w:spacing w:after="200"/>
            </w:pPr>
            <w:r>
              <w:t>Proclamation 286/2002 and 608/2008 for Income Tax, COM 78/2002</w:t>
            </w:r>
          </w:p>
          <w:p w:rsidR="006744EB" w:rsidRDefault="006744EB" w:rsidP="009639AB">
            <w:pPr>
              <w:pStyle w:val="ListParagraph"/>
              <w:numPr>
                <w:ilvl w:val="0"/>
                <w:numId w:val="155"/>
              </w:numPr>
              <w:spacing w:after="200"/>
            </w:pPr>
            <w:r>
              <w:lastRenderedPageBreak/>
              <w:t>VAT Proclamation 285/2002, 609/2008, COM 79/2002</w:t>
            </w:r>
          </w:p>
          <w:p w:rsidR="006744EB" w:rsidRDefault="006744EB" w:rsidP="009639AB">
            <w:pPr>
              <w:pStyle w:val="ListParagraph"/>
              <w:numPr>
                <w:ilvl w:val="0"/>
                <w:numId w:val="155"/>
              </w:numPr>
              <w:spacing w:after="200"/>
            </w:pPr>
            <w:r>
              <w:t>TOT Proclamation 308/2002 and 611/2008</w:t>
            </w:r>
          </w:p>
          <w:p w:rsidR="006744EB" w:rsidRDefault="006744EB" w:rsidP="009639AB">
            <w:pPr>
              <w:pStyle w:val="ListParagraph"/>
              <w:numPr>
                <w:ilvl w:val="0"/>
                <w:numId w:val="155"/>
              </w:numPr>
              <w:spacing w:after="200"/>
            </w:pPr>
            <w:r>
              <w:t>Excise Tax Proclamation 307/2002 and 610/2008</w:t>
            </w:r>
          </w:p>
          <w:p w:rsidR="006744EB" w:rsidRDefault="006744EB" w:rsidP="009639AB">
            <w:pPr>
              <w:pStyle w:val="ListParagraph"/>
              <w:numPr>
                <w:ilvl w:val="0"/>
                <w:numId w:val="155"/>
              </w:numPr>
              <w:spacing w:after="200"/>
            </w:pPr>
            <w:r>
              <w:t>Customs Proclamation 622/209 and Regulation 133/2007</w:t>
            </w:r>
          </w:p>
          <w:p w:rsidR="00A85762" w:rsidRPr="009F797D" w:rsidRDefault="006744EB" w:rsidP="009639AB">
            <w:pPr>
              <w:pStyle w:val="ListParagraph"/>
              <w:numPr>
                <w:ilvl w:val="0"/>
                <w:numId w:val="91"/>
              </w:numPr>
              <w:spacing w:before="120" w:after="120"/>
              <w:contextualSpacing w:val="0"/>
            </w:pPr>
            <w:r>
              <w:t>Proclamation 979/2016</w:t>
            </w:r>
          </w:p>
        </w:tc>
      </w:tr>
    </w:tbl>
    <w:p w:rsidR="006744EB" w:rsidRDefault="006744EB" w:rsidP="009639AB">
      <w:pPr>
        <w:spacing w:before="120" w:after="120"/>
        <w:jc w:val="center"/>
        <w:rPr>
          <w:rFonts w:eastAsia="GungsuhChe"/>
          <w:b/>
          <w:sz w:val="2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00"/>
        <w:gridCol w:w="6376"/>
        <w:gridCol w:w="596"/>
      </w:tblGrid>
      <w:tr w:rsidR="00B35690" w:rsidRPr="009F797D" w:rsidTr="008B533B">
        <w:trPr>
          <w:gridAfter w:val="1"/>
          <w:wAfter w:w="596" w:type="dxa"/>
          <w:trHeight w:val="135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C30B67" w:rsidRDefault="006744EB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255" w:hanging="270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br w:type="page"/>
            </w:r>
            <w:r w:rsidR="00B35690"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37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9F797D" w:rsidRDefault="00B35690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>INVESTMENT MANAGEMENT</w:t>
            </w:r>
          </w:p>
        </w:tc>
      </w:tr>
      <w:tr w:rsidR="00403A73" w:rsidRPr="009F797D" w:rsidTr="008B533B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403A73" w:rsidRPr="009F797D" w:rsidRDefault="00403A73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B54F5C" w:rsidRPr="009F797D" w:rsidRDefault="00B54F5C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 xml:space="preserve">Text/ Reference Books: 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Bodie Z., Kane, A., &amp; Marcus, Alan J., (2017). “</w:t>
            </w:r>
            <w:r w:rsidRPr="00F97139">
              <w:rPr>
                <w:b/>
                <w:i/>
                <w:u w:val="single"/>
              </w:rPr>
              <w:t>Investments</w:t>
            </w:r>
            <w:r w:rsidRPr="00F97139">
              <w:t>”, 11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 </w:t>
            </w:r>
            <w:r w:rsidRPr="00F97139">
              <w:rPr>
                <w:rFonts w:eastAsia="Calibri"/>
              </w:rPr>
              <w:t>McGraw-Hill/Irwin, New York, NY, USA.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Graham, B., Dodd, D., &amp; Buffet, W., (2008). “</w:t>
            </w:r>
            <w:r w:rsidRPr="00F97139">
              <w:rPr>
                <w:b/>
                <w:i/>
                <w:u w:val="single"/>
              </w:rPr>
              <w:t>Security Analysis</w:t>
            </w:r>
            <w:r w:rsidRPr="00F97139">
              <w:t>”, 6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 </w:t>
            </w:r>
            <w:r w:rsidRPr="00F97139">
              <w:rPr>
                <w:rFonts w:eastAsia="Calibri"/>
              </w:rPr>
              <w:t>McGraw-Hill/Irwin, New York, NY, USA.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Jones, Charles P., (2016). “</w:t>
            </w:r>
            <w:r w:rsidRPr="00F97139">
              <w:rPr>
                <w:b/>
                <w:i/>
                <w:u w:val="single"/>
              </w:rPr>
              <w:t>Investments:</w:t>
            </w:r>
            <w:r w:rsidRPr="00F97139">
              <w:rPr>
                <w:i/>
                <w:u w:val="single"/>
              </w:rPr>
              <w:t xml:space="preserve"> Analysis and Management</w:t>
            </w:r>
            <w:r w:rsidRPr="00F97139">
              <w:t>", 13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 </w:t>
            </w:r>
            <w:r w:rsidRPr="00F97139">
              <w:rPr>
                <w:rFonts w:eastAsia="Calibri"/>
              </w:rPr>
              <w:t>John Wiley &amp; Sons, Inc., Hoboken, NJ, USA.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Brown, K., Reilly, Frank K., Leeds, S., &amp; Reilly, F., (2018). “</w:t>
            </w:r>
            <w:r w:rsidRPr="00F97139">
              <w:rPr>
                <w:b/>
                <w:i/>
                <w:u w:val="single"/>
              </w:rPr>
              <w:t>Investment Analysis and Portfolio Management</w:t>
            </w:r>
            <w:r w:rsidRPr="00F97139">
              <w:t>”, 11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</w:t>
            </w:r>
            <w:r w:rsidRPr="00F97139">
              <w:rPr>
                <w:rFonts w:eastAsia="Calibri"/>
              </w:rPr>
              <w:t xml:space="preserve"> South-Western </w:t>
            </w:r>
            <w:r w:rsidRPr="00F97139">
              <w:t>Cengage Learning, Mason, OH, USA.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rPr>
                <w:lang w:val="en-GB"/>
              </w:rPr>
              <w:t>Baker, Kent H., &amp; Filbeck, G., (2015). “</w:t>
            </w:r>
            <w:r w:rsidRPr="00F97139">
              <w:rPr>
                <w:b/>
                <w:i/>
                <w:iCs/>
                <w:u w:val="single"/>
                <w:lang w:val="en-GB"/>
              </w:rPr>
              <w:t>Investment Risk Management:</w:t>
            </w:r>
            <w:r w:rsidRPr="00F97139">
              <w:rPr>
                <w:i/>
                <w:iCs/>
                <w:u w:val="single"/>
                <w:lang w:val="en-GB"/>
              </w:rPr>
              <w:t xml:space="preserve"> Financial Markets and Investments</w:t>
            </w:r>
            <w:r w:rsidRPr="00F97139">
              <w:rPr>
                <w:iCs/>
                <w:lang w:val="en-GB"/>
              </w:rPr>
              <w:t>”</w:t>
            </w:r>
            <w:r w:rsidRPr="00F97139">
              <w:rPr>
                <w:lang w:val="en-GB"/>
              </w:rPr>
              <w:t>, 1</w:t>
            </w:r>
            <w:r w:rsidRPr="00F97139">
              <w:rPr>
                <w:vertAlign w:val="superscript"/>
                <w:lang w:val="en-GB"/>
              </w:rPr>
              <w:t>st</w:t>
            </w:r>
            <w:r w:rsidRPr="00F97139">
              <w:rPr>
                <w:lang w:val="en-GB"/>
              </w:rPr>
              <w:t xml:space="preserve"> Ed., Oxford University Press, Oxford, UK.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Mayo, Herbert B., (2018). “</w:t>
            </w:r>
            <w:r w:rsidRPr="00F97139">
              <w:rPr>
                <w:b/>
                <w:i/>
                <w:u w:val="single"/>
              </w:rPr>
              <w:t>Basic Finance:</w:t>
            </w:r>
            <w:r w:rsidRPr="00F97139">
              <w:rPr>
                <w:i/>
                <w:u w:val="single"/>
              </w:rPr>
              <w:t xml:space="preserve"> An Introduction to Financial Institutions, Investments, and Management</w:t>
            </w:r>
            <w:r w:rsidRPr="00F97139">
              <w:t>”, 12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 </w:t>
            </w:r>
            <w:r w:rsidRPr="00F97139">
              <w:rPr>
                <w:rFonts w:eastAsia="Calibri"/>
              </w:rPr>
              <w:t xml:space="preserve">South-Western </w:t>
            </w:r>
            <w:r w:rsidRPr="00F97139">
              <w:t>Cengage Learning, Mason, OH, USA.</w:t>
            </w:r>
          </w:p>
          <w:p w:rsidR="00F97139" w:rsidRPr="00F97139" w:rsidRDefault="00F97139" w:rsidP="009639AB">
            <w:pPr>
              <w:pStyle w:val="ListParagraph"/>
              <w:numPr>
                <w:ilvl w:val="0"/>
                <w:numId w:val="156"/>
              </w:numPr>
              <w:spacing w:before="120" w:after="120"/>
              <w:ind w:left="475"/>
              <w:contextualSpacing w:val="0"/>
              <w:jc w:val="both"/>
            </w:pPr>
            <w:r w:rsidRPr="00F97139">
              <w:t>Mayo, Herbert B., (2019). “</w:t>
            </w:r>
            <w:r w:rsidRPr="00F97139">
              <w:rPr>
                <w:b/>
                <w:i/>
                <w:u w:val="single"/>
              </w:rPr>
              <w:t>Investments:</w:t>
            </w:r>
            <w:r w:rsidRPr="00F97139">
              <w:rPr>
                <w:i/>
                <w:u w:val="single"/>
              </w:rPr>
              <w:t xml:space="preserve"> An Introduction</w:t>
            </w:r>
            <w:r w:rsidRPr="00F97139">
              <w:t>”, 13</w:t>
            </w:r>
            <w:r w:rsidRPr="00F97139">
              <w:rPr>
                <w:vertAlign w:val="superscript"/>
              </w:rPr>
              <w:t>th</w:t>
            </w:r>
            <w:r w:rsidRPr="00F97139">
              <w:t xml:space="preserve"> Ed., </w:t>
            </w:r>
            <w:r w:rsidRPr="00F97139">
              <w:rPr>
                <w:rFonts w:eastAsia="Calibri"/>
              </w:rPr>
              <w:t xml:space="preserve">South-Western </w:t>
            </w:r>
            <w:r w:rsidRPr="00F97139">
              <w:t>Cengage Learning, Mason, OH, USA.</w:t>
            </w:r>
          </w:p>
          <w:p w:rsidR="00B54F5C" w:rsidRPr="009F797D" w:rsidRDefault="00F97139" w:rsidP="009639AB">
            <w:pPr>
              <w:pStyle w:val="NoSpacing"/>
              <w:numPr>
                <w:ilvl w:val="0"/>
                <w:numId w:val="156"/>
              </w:numPr>
              <w:spacing w:before="120" w:after="120"/>
              <w:ind w:left="475"/>
              <w:jc w:val="both"/>
              <w:rPr>
                <w:rFonts w:ascii="Times New Roman" w:hAnsi="Times New Roman"/>
              </w:rPr>
            </w:pPr>
            <w:r w:rsidRPr="00F97139">
              <w:rPr>
                <w:rFonts w:ascii="Times New Roman" w:hAnsi="Times New Roman"/>
                <w:sz w:val="24"/>
                <w:szCs w:val="24"/>
              </w:rPr>
              <w:t>Jaffe, J., Jordan, Bradford D., Ross, Stephen A., &amp; Westerfield, Randolph W., (2015). “</w:t>
            </w:r>
            <w:r w:rsidRPr="00F9713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Essentials of Investments</w:t>
            </w:r>
            <w:r w:rsidRPr="00F97139">
              <w:rPr>
                <w:rFonts w:ascii="Times New Roman" w:hAnsi="Times New Roman"/>
                <w:sz w:val="24"/>
                <w:szCs w:val="24"/>
              </w:rPr>
              <w:t>”, 11</w:t>
            </w:r>
            <w:r w:rsidRPr="00F9713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F97139">
              <w:rPr>
                <w:rFonts w:ascii="Times New Roman" w:hAnsi="Times New Roman"/>
                <w:sz w:val="24"/>
                <w:szCs w:val="24"/>
              </w:rPr>
              <w:t>Ed.,</w:t>
            </w:r>
            <w:r w:rsidRPr="00F97139"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</w:t>
            </w:r>
            <w:r w:rsidR="00B54F5C" w:rsidRPr="00F971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35690" w:rsidRDefault="00B35690" w:rsidP="009639AB">
      <w:pPr>
        <w:spacing w:before="120" w:after="120"/>
        <w:jc w:val="both"/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2194"/>
        <w:gridCol w:w="6082"/>
        <w:gridCol w:w="596"/>
      </w:tblGrid>
      <w:tr w:rsidR="00B35690" w:rsidRPr="009F797D" w:rsidTr="009639AB">
        <w:trPr>
          <w:gridAfter w:val="1"/>
          <w:wAfter w:w="596" w:type="dxa"/>
          <w:trHeight w:val="135"/>
          <w:jc w:val="center"/>
        </w:trPr>
        <w:tc>
          <w:tcPr>
            <w:tcW w:w="243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C30B67" w:rsidRDefault="00B35690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345" w:right="-135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br w:type="page"/>
              <w:t>COURSE NAME:</w:t>
            </w:r>
          </w:p>
        </w:tc>
        <w:tc>
          <w:tcPr>
            <w:tcW w:w="608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B35690" w:rsidRPr="009F797D" w:rsidRDefault="00B35690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 xml:space="preserve">INTERNATIONAL FINANCE </w:t>
            </w:r>
          </w:p>
        </w:tc>
      </w:tr>
      <w:tr w:rsidR="00403A73" w:rsidRPr="009F797D" w:rsidTr="008B533B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403A73" w:rsidRPr="009F797D" w:rsidRDefault="00403A73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42280" w:rsidRPr="009F797D" w:rsidRDefault="00C42280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>Texts/References:</w:t>
            </w:r>
          </w:p>
          <w:p w:rsidR="003752AF" w:rsidRDefault="003752AF" w:rsidP="009639AB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jc w:val="both"/>
              <w:rPr>
                <w:lang w:eastAsia="zh-CN"/>
              </w:rPr>
            </w:pPr>
            <w:r>
              <w:rPr>
                <w:lang w:eastAsia="zh-CN"/>
              </w:rPr>
              <w:t>Fabozzi, Frank J., &amp; Jones, Frank J. (2019). “</w:t>
            </w:r>
            <w:r>
              <w:rPr>
                <w:b/>
                <w:i/>
                <w:u w:val="single"/>
                <w:lang w:eastAsia="zh-CN"/>
              </w:rPr>
              <w:t>Foundations of Financial Markets and Institutions</w:t>
            </w:r>
            <w:r>
              <w:rPr>
                <w:lang w:eastAsia="zh-CN"/>
              </w:rPr>
              <w:t>”, 5</w:t>
            </w:r>
            <w:r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 xml:space="preserve"> Ed., MIT </w:t>
            </w:r>
            <w:r>
              <w:t>Press, Cambridge, MA, USA.</w:t>
            </w:r>
          </w:p>
          <w:p w:rsidR="003752AF" w:rsidRDefault="003752AF" w:rsidP="009639AB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jc w:val="both"/>
              <w:rPr>
                <w:bCs/>
              </w:rPr>
            </w:pPr>
            <w:r>
              <w:t>Rogers, J., (2019). “</w:t>
            </w:r>
            <w:r>
              <w:rPr>
                <w:b/>
                <w:i/>
                <w:u w:val="single"/>
              </w:rPr>
              <w:t>Strategy, Value and Risk:</w:t>
            </w:r>
            <w:r>
              <w:rPr>
                <w:i/>
                <w:u w:val="single"/>
              </w:rPr>
              <w:t xml:space="preserve"> Industry Dynamics and Advanced Financial Management </w:t>
            </w:r>
            <w:r>
              <w:rPr>
                <w:rFonts w:eastAsia="Calibri"/>
                <w:i/>
                <w:u w:val="single"/>
              </w:rPr>
              <w:t>(Global Financial Markets)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</w:t>
            </w:r>
            <w:r>
              <w:t>Palgrave Macmillan, London, UK</w:t>
            </w:r>
            <w:r>
              <w:rPr>
                <w:rFonts w:eastAsia="Calibri"/>
              </w:rPr>
              <w:t>.</w:t>
            </w:r>
          </w:p>
          <w:p w:rsidR="003752AF" w:rsidRDefault="003752AF" w:rsidP="009639AB">
            <w:pPr>
              <w:pStyle w:val="ListParagraph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contextualSpacing w:val="0"/>
              <w:jc w:val="both"/>
              <w:rPr>
                <w:bCs/>
              </w:rPr>
            </w:pPr>
            <w:r>
              <w:t>Hancock, D., (2018). “</w:t>
            </w:r>
            <w:r>
              <w:rPr>
                <w:b/>
                <w:i/>
                <w:u w:val="single"/>
              </w:rPr>
              <w:t>International Finance:</w:t>
            </w:r>
            <w:r>
              <w:rPr>
                <w:i/>
                <w:u w:val="single"/>
              </w:rPr>
              <w:t xml:space="preserve"> For Non-Financial Managers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</w:t>
            </w:r>
            <w:r>
              <w:rPr>
                <w:rFonts w:eastAsia="Calibri"/>
              </w:rPr>
              <w:t xml:space="preserve"> Kogan </w:t>
            </w:r>
            <w:r>
              <w:t>Page Publishers, London, UK</w:t>
            </w:r>
            <w:r>
              <w:rPr>
                <w:rFonts w:eastAsia="Calibri"/>
              </w:rPr>
              <w:t>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3"/>
              </w:numPr>
              <w:spacing w:before="120" w:after="120"/>
              <w:ind w:left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Krugman, Paul R., Obstfeld, M., &amp; Melitz, M., (2016)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International Finance: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Theory and Policy</w:t>
            </w:r>
            <w:r>
              <w:rPr>
                <w:rFonts w:ascii="Times New Roman" w:hAnsi="Times New Roman"/>
                <w:sz w:val="24"/>
                <w:szCs w:val="24"/>
              </w:rPr>
              <w:t>”,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Pearson Prentice Hall, Norwalk, CT, USA.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3"/>
              </w:numPr>
              <w:spacing w:before="120" w:after="120"/>
              <w:ind w:left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Withers, H., (2017)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International Finance</w:t>
            </w:r>
            <w:r>
              <w:rPr>
                <w:rFonts w:ascii="Times New Roman" w:hAnsi="Times New Roman"/>
                <w:sz w:val="24"/>
                <w:szCs w:val="24"/>
              </w:rPr>
              <w:t>”,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Trieste Publishing, Friuli-Venezia Giulia, Trieste, Italy.</w:t>
            </w:r>
          </w:p>
          <w:p w:rsidR="003752AF" w:rsidRDefault="003752AF" w:rsidP="009639AB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jc w:val="both"/>
              <w:rPr>
                <w:lang w:val="en-GB"/>
              </w:rPr>
            </w:pPr>
            <w:r>
              <w:rPr>
                <w:lang w:val="en-GB"/>
              </w:rPr>
              <w:t>Baker, Kent H., &amp; Riddick, Leigh A., (2012). “</w:t>
            </w:r>
            <w:r>
              <w:rPr>
                <w:b/>
                <w:i/>
                <w:iCs/>
                <w:u w:val="single"/>
                <w:lang w:val="en-GB"/>
              </w:rPr>
              <w:t>International Finance:</w:t>
            </w:r>
            <w:r>
              <w:rPr>
                <w:i/>
                <w:iCs/>
                <w:u w:val="single"/>
                <w:lang w:val="en-GB"/>
              </w:rPr>
              <w:t xml:space="preserve"> A Survey</w:t>
            </w:r>
            <w:r>
              <w:rPr>
                <w:iCs/>
                <w:lang w:val="en-GB"/>
              </w:rPr>
              <w:t>”</w:t>
            </w:r>
            <w:r>
              <w:rPr>
                <w:lang w:val="en-GB"/>
              </w:rPr>
              <w:t>, 1</w:t>
            </w:r>
            <w:r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Ed., Oxford University Press, Oxford, UK. 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3"/>
              </w:numPr>
              <w:spacing w:before="120" w:after="120"/>
              <w:ind w:left="6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Moosa, Imad A., (2009). “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  <w:lang w:val="en-GB"/>
              </w:rPr>
              <w:t>International Finance: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GB"/>
              </w:rPr>
              <w:t xml:space="preserve"> An Analytical Approach</w:t>
            </w:r>
            <w:r>
              <w:rPr>
                <w:rFonts w:ascii="Times New Roman" w:hAnsi="Times New Roman"/>
                <w:sz w:val="24"/>
                <w:szCs w:val="24"/>
              </w:rPr>
              <w:t>”,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3752AF" w:rsidRDefault="003752AF" w:rsidP="009639AB">
            <w:pPr>
              <w:pStyle w:val="ListParagraph"/>
              <w:numPr>
                <w:ilvl w:val="0"/>
                <w:numId w:val="123"/>
              </w:numPr>
              <w:spacing w:before="120" w:after="120"/>
              <w:ind w:left="634"/>
              <w:contextualSpacing w:val="0"/>
              <w:jc w:val="both"/>
              <w:rPr>
                <w:i/>
              </w:rPr>
            </w:pPr>
            <w:r>
              <w:t>Levi, Maurice D., (2017). “</w:t>
            </w:r>
            <w:r>
              <w:rPr>
                <w:b/>
                <w:i/>
                <w:u w:val="single"/>
              </w:rPr>
              <w:t>International Finance</w:t>
            </w:r>
            <w:r>
              <w:t>”, 6</w:t>
            </w:r>
            <w:r>
              <w:rPr>
                <w:vertAlign w:val="superscript"/>
              </w:rPr>
              <w:t>th</w:t>
            </w:r>
            <w:r>
              <w:t xml:space="preserve"> Ed., Routledge, Milton Park, Abingdon, Oxfordshire, UK.</w:t>
            </w:r>
          </w:p>
          <w:p w:rsidR="003752AF" w:rsidRDefault="003752AF" w:rsidP="009639AB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jc w:val="both"/>
              <w:rPr>
                <w:lang w:val="en-GB"/>
              </w:rPr>
            </w:pPr>
            <w:r>
              <w:rPr>
                <w:lang w:val="en-GB"/>
              </w:rPr>
              <w:t>Srivastava, R., (2016). “</w:t>
            </w:r>
            <w:r>
              <w:rPr>
                <w:b/>
                <w:i/>
                <w:iCs/>
                <w:u w:val="single"/>
                <w:lang w:val="en-GB"/>
              </w:rPr>
              <w:t>International Finance</w:t>
            </w:r>
            <w:r>
              <w:rPr>
                <w:iCs/>
                <w:lang w:val="en-GB"/>
              </w:rPr>
              <w:t>”</w:t>
            </w:r>
            <w:r>
              <w:rPr>
                <w:lang w:val="en-GB"/>
              </w:rPr>
              <w:t>, 29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Ed., Oxford University Press, Oxford, UK.</w:t>
            </w:r>
          </w:p>
          <w:p w:rsidR="003752AF" w:rsidRDefault="003752AF" w:rsidP="009639AB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spacing w:before="120" w:after="120"/>
              <w:ind w:left="634"/>
              <w:jc w:val="both"/>
              <w:rPr>
                <w:lang w:val="en-GB"/>
              </w:rPr>
            </w:pPr>
            <w:r>
              <w:rPr>
                <w:lang w:eastAsia="zh-CN"/>
              </w:rPr>
              <w:t xml:space="preserve">Ugeux, G., </w:t>
            </w:r>
            <w:r>
              <w:t>(2014). “</w:t>
            </w:r>
            <w:r>
              <w:rPr>
                <w:b/>
                <w:i/>
                <w:iCs/>
                <w:u w:val="single"/>
                <w:lang w:val="en-GB"/>
              </w:rPr>
              <w:t>International Finance</w:t>
            </w:r>
            <w:r>
              <w:rPr>
                <w:b/>
                <w:i/>
                <w:u w:val="single"/>
              </w:rPr>
              <w:t xml:space="preserve"> Regulation:</w:t>
            </w:r>
            <w:r>
              <w:rPr>
                <w:i/>
                <w:u w:val="single"/>
              </w:rPr>
              <w:t xml:space="preserve"> The Quest for Financial Stability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USA.</w:t>
            </w:r>
          </w:p>
          <w:p w:rsidR="003752AF" w:rsidRDefault="003752AF" w:rsidP="009639AB">
            <w:pPr>
              <w:pStyle w:val="ListParagraph"/>
              <w:numPr>
                <w:ilvl w:val="0"/>
                <w:numId w:val="123"/>
              </w:numPr>
              <w:spacing w:before="120" w:after="120"/>
              <w:ind w:left="634"/>
              <w:contextualSpacing w:val="0"/>
              <w:jc w:val="both"/>
              <w:rPr>
                <w:i/>
              </w:rPr>
            </w:pPr>
            <w:r>
              <w:t>O’brien, Thomas J., (2017). “</w:t>
            </w:r>
            <w:r>
              <w:rPr>
                <w:b/>
                <w:i/>
                <w:u w:val="single"/>
              </w:rPr>
              <w:t>Applied International Finance 1:</w:t>
            </w:r>
            <w:r>
              <w:rPr>
                <w:i/>
                <w:u w:val="single"/>
              </w:rPr>
              <w:t xml:space="preserve"> Managing Foreign Exchange Risk</w:t>
            </w:r>
            <w:r>
              <w:t>”, 2</w:t>
            </w:r>
            <w:r>
              <w:rPr>
                <w:vertAlign w:val="superscript"/>
              </w:rPr>
              <w:t>nd</w:t>
            </w:r>
            <w:r>
              <w:t xml:space="preserve"> Ed., Business Expert Press, </w:t>
            </w:r>
            <w:r>
              <w:rPr>
                <w:rFonts w:eastAsia="Calibri"/>
              </w:rPr>
              <w:t>New York, NY, USA.</w:t>
            </w:r>
          </w:p>
          <w:p w:rsidR="00403A73" w:rsidRPr="009F797D" w:rsidRDefault="003752AF" w:rsidP="009639AB">
            <w:pPr>
              <w:numPr>
                <w:ilvl w:val="0"/>
                <w:numId w:val="123"/>
              </w:numPr>
              <w:spacing w:before="120" w:after="120"/>
              <w:jc w:val="both"/>
            </w:pPr>
            <w:r>
              <w:t>Kane, Daniel R., (2019). “</w:t>
            </w:r>
            <w:r>
              <w:rPr>
                <w:b/>
                <w:i/>
                <w:u w:val="single"/>
              </w:rPr>
              <w:t>Principles of International Finance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Routledge, Milton Park, Abingdon, Oxfordshire, UK</w:t>
            </w:r>
            <w:r w:rsidR="00C42280" w:rsidRPr="009F797D">
              <w:t>.</w:t>
            </w:r>
          </w:p>
        </w:tc>
      </w:tr>
    </w:tbl>
    <w:p w:rsidR="00FA28D9" w:rsidRDefault="00FA28D9" w:rsidP="009639AB">
      <w:pPr>
        <w:spacing w:after="200"/>
        <w:rPr>
          <w:b/>
          <w:bCs/>
          <w:color w:val="FF0000"/>
        </w:rPr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00"/>
        <w:gridCol w:w="6376"/>
        <w:gridCol w:w="596"/>
      </w:tblGrid>
      <w:tr w:rsidR="00FA28D9" w:rsidRPr="009F797D" w:rsidTr="008B533B">
        <w:trPr>
          <w:gridAfter w:val="1"/>
          <w:wAfter w:w="596" w:type="dxa"/>
          <w:trHeight w:val="135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FA28D9" w:rsidRPr="00C30B67" w:rsidRDefault="00FA28D9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345" w:right="-135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6376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FA28D9" w:rsidRPr="009F797D" w:rsidRDefault="00FA28D9" w:rsidP="009639AB">
            <w:pPr>
              <w:pStyle w:val="Default"/>
              <w:rPr>
                <w:rFonts w:eastAsia="FangSong"/>
                <w:b/>
                <w:bCs/>
                <w:szCs w:val="22"/>
              </w:rPr>
            </w:pPr>
            <w:r w:rsidRPr="009F797D">
              <w:rPr>
                <w:rFonts w:eastAsia="FangSong"/>
                <w:b/>
              </w:rPr>
              <w:t>ADVANCED AUDITING AND ASSURANCE</w:t>
            </w:r>
          </w:p>
        </w:tc>
      </w:tr>
      <w:tr w:rsidR="00403A73" w:rsidRPr="009F797D" w:rsidTr="008B533B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403A73" w:rsidRPr="009F797D" w:rsidRDefault="00403A73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15B4C" w:rsidRPr="009F797D" w:rsidRDefault="00F15B4C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>Text and References: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Messier, William F., Glover, Steven M., &amp; Prawitt, Do</w:t>
            </w:r>
            <w:r>
              <w:rPr>
                <w:rFonts w:ascii="Times New Roman" w:hAnsi="Times New Roman"/>
                <w:sz w:val="24"/>
                <w:szCs w:val="24"/>
              </w:rPr>
              <w:t>uglas F., (2016).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Auditing and Assurance Services: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A Systematic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val="en-GB"/>
              </w:rPr>
              <w:t>Approach</w:t>
            </w:r>
            <w:r>
              <w:rPr>
                <w:rFonts w:ascii="Times New Roman" w:hAnsi="Times New Roman"/>
                <w:sz w:val="24"/>
                <w:szCs w:val="24"/>
              </w:rPr>
              <w:t>”,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3752AF" w:rsidRDefault="003752AF" w:rsidP="009639AB">
            <w:pPr>
              <w:numPr>
                <w:ilvl w:val="0"/>
                <w:numId w:val="127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en-GB"/>
              </w:rPr>
            </w:pPr>
            <w:r>
              <w:t>O’Regan, D.</w:t>
            </w:r>
            <w:r>
              <w:rPr>
                <w:lang w:eastAsia="zh-CN"/>
              </w:rPr>
              <w:t xml:space="preserve">, </w:t>
            </w:r>
            <w:r>
              <w:t>(2003). “</w:t>
            </w:r>
            <w:r>
              <w:rPr>
                <w:b/>
                <w:i/>
                <w:iCs/>
                <w:u w:val="single"/>
                <w:lang w:val="en-GB"/>
              </w:rPr>
              <w:t>International Auditing</w:t>
            </w:r>
            <w:r>
              <w:rPr>
                <w:b/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Practical Resource Guide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USA.</w:t>
            </w:r>
          </w:p>
          <w:p w:rsidR="003752AF" w:rsidRDefault="003752AF" w:rsidP="009639AB">
            <w:pPr>
              <w:pStyle w:val="ListParagraph"/>
              <w:numPr>
                <w:ilvl w:val="0"/>
                <w:numId w:val="127"/>
              </w:numPr>
              <w:spacing w:after="200"/>
              <w:jc w:val="both"/>
            </w:pPr>
            <w:r>
              <w:t>Nolan, M., &amp; Nangle, C., (2018). “</w:t>
            </w:r>
            <w:r>
              <w:rPr>
                <w:b/>
                <w:i/>
                <w:u w:val="single"/>
              </w:rPr>
              <w:t>External Auditing and Assurance:</w:t>
            </w:r>
            <w:r>
              <w:rPr>
                <w:i/>
                <w:u w:val="single"/>
              </w:rPr>
              <w:t xml:space="preserve"> An Irish Textbook</w:t>
            </w:r>
            <w:r>
              <w:t>”, 3</w:t>
            </w:r>
            <w:r>
              <w:rPr>
                <w:vertAlign w:val="superscript"/>
              </w:rPr>
              <w:t>rd</w:t>
            </w:r>
            <w:r>
              <w:t xml:space="preserve"> Ed., Chartered Accountants Ireland, Dublin 2, Ireland.</w:t>
            </w:r>
          </w:p>
          <w:p w:rsidR="003752AF" w:rsidRDefault="003752AF" w:rsidP="009639AB">
            <w:pPr>
              <w:numPr>
                <w:ilvl w:val="0"/>
                <w:numId w:val="127"/>
              </w:numPr>
              <w:jc w:val="both"/>
            </w:pPr>
            <w:r>
              <w:t>Hall, James A., &amp; Spainghaus, M., (2015). “</w:t>
            </w:r>
            <w:r>
              <w:rPr>
                <w:b/>
                <w:i/>
                <w:u w:val="single"/>
              </w:rPr>
              <w:t>Information Technology Auditing</w:t>
            </w:r>
            <w:r>
              <w:t>”, 4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 xml:space="preserve">South-Western </w:t>
            </w:r>
            <w:r>
              <w:t>Cengage Learning, Mason, OH, USA.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Ramsay, Robert J., et al., </w:t>
            </w:r>
            <w:r>
              <w:rPr>
                <w:rFonts w:ascii="Times New Roman" w:hAnsi="Times New Roman"/>
                <w:sz w:val="24"/>
                <w:szCs w:val="24"/>
              </w:rPr>
              <w:t>(2012).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Auditing and Assurance Services</w:t>
            </w:r>
            <w:r>
              <w:rPr>
                <w:rFonts w:ascii="Times New Roman" w:hAnsi="Times New Roman"/>
                <w:sz w:val="24"/>
                <w:szCs w:val="24"/>
              </w:rPr>
              <w:t>”, 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Arens, Alvin A., et al., (2019).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Auditing and Assurance Services</w:t>
            </w:r>
            <w:r>
              <w:rPr>
                <w:rFonts w:ascii="Times New Roman" w:hAnsi="Times New Roman"/>
                <w:sz w:val="24"/>
                <w:szCs w:val="24"/>
              </w:rPr>
              <w:t>”, 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 Pearson Prentice Hall, Norwalk, CT, USA.</w:t>
            </w:r>
          </w:p>
          <w:p w:rsidR="003752AF" w:rsidRDefault="003752AF" w:rsidP="009639AB">
            <w:pPr>
              <w:numPr>
                <w:ilvl w:val="0"/>
                <w:numId w:val="127"/>
              </w:numPr>
              <w:autoSpaceDE w:val="0"/>
              <w:autoSpaceDN w:val="0"/>
              <w:adjustRightInd w:val="0"/>
              <w:contextualSpacing/>
              <w:jc w:val="both"/>
              <w:rPr>
                <w:lang w:val="en-GB"/>
              </w:rPr>
            </w:pPr>
            <w:r>
              <w:t>Hooks, Karen L.,</w:t>
            </w:r>
            <w:r>
              <w:rPr>
                <w:lang w:eastAsia="zh-CN"/>
              </w:rPr>
              <w:t xml:space="preserve"> </w:t>
            </w:r>
            <w:r>
              <w:t>(2010). “</w:t>
            </w:r>
            <w:r>
              <w:rPr>
                <w:b/>
                <w:i/>
                <w:u w:val="single"/>
              </w:rPr>
              <w:t>Auditing and Assurance Services:</w:t>
            </w:r>
            <w:r>
              <w:rPr>
                <w:i/>
                <w:u w:val="single"/>
              </w:rPr>
              <w:t xml:space="preserve"> Understanding the Integrated Audit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USA.</w:t>
            </w:r>
          </w:p>
          <w:p w:rsidR="003752AF" w:rsidRDefault="003752AF" w:rsidP="009639AB">
            <w:pPr>
              <w:numPr>
                <w:ilvl w:val="0"/>
                <w:numId w:val="127"/>
              </w:numPr>
              <w:jc w:val="both"/>
            </w:pPr>
            <w:r>
              <w:rPr>
                <w:iCs/>
              </w:rPr>
              <w:t>Lessambo, Felix I., (2018). “</w:t>
            </w:r>
            <w:r>
              <w:rPr>
                <w:b/>
                <w:i/>
                <w:u w:val="single"/>
              </w:rPr>
              <w:t>Auditing, Assurance Services, and Forensics:</w:t>
            </w:r>
            <w:r>
              <w:rPr>
                <w:i/>
                <w:u w:val="single"/>
              </w:rPr>
              <w:t xml:space="preserve"> A Comprehensive Approach</w:t>
            </w:r>
            <w:r>
              <w:t>”, 1</w:t>
            </w:r>
            <w:r>
              <w:rPr>
                <w:vertAlign w:val="superscript"/>
              </w:rPr>
              <w:t>st</w:t>
            </w:r>
            <w:r>
              <w:t xml:space="preserve"> Ed., Palgrave Macmillan, London, UK.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Whittington, R., et al., </w:t>
            </w:r>
            <w:r>
              <w:rPr>
                <w:rFonts w:ascii="Times New Roman" w:hAnsi="Times New Roman"/>
                <w:sz w:val="24"/>
                <w:szCs w:val="24"/>
              </w:rPr>
              <w:t>(2016). 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Principles of Auditing and Other Assurance Services</w:t>
            </w:r>
            <w:r>
              <w:rPr>
                <w:rFonts w:ascii="Times New Roman" w:hAnsi="Times New Roman"/>
                <w:sz w:val="24"/>
                <w:szCs w:val="24"/>
              </w:rPr>
              <w:t>”, 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366322" w:rsidRPr="009F797D" w:rsidRDefault="003752AF" w:rsidP="009639AB">
            <w:pPr>
              <w:numPr>
                <w:ilvl w:val="0"/>
                <w:numId w:val="127"/>
              </w:numPr>
              <w:spacing w:before="120" w:after="120"/>
              <w:jc w:val="both"/>
            </w:pPr>
            <w:r>
              <w:t>Leung, P., et al., (2014). “</w:t>
            </w:r>
            <w:r>
              <w:rPr>
                <w:b/>
                <w:i/>
                <w:iCs/>
                <w:u w:val="single"/>
                <w:lang w:val="en-GB"/>
              </w:rPr>
              <w:t xml:space="preserve">Modern </w:t>
            </w:r>
            <w:r>
              <w:rPr>
                <w:b/>
                <w:i/>
                <w:u w:val="single"/>
              </w:rPr>
              <w:t>Auditing and Assurance Services</w:t>
            </w:r>
            <w:r>
              <w:t>”, 6</w:t>
            </w:r>
            <w:r>
              <w:rPr>
                <w:vertAlign w:val="superscript"/>
              </w:rPr>
              <w:t>th</w:t>
            </w:r>
            <w:r>
              <w:t xml:space="preserve"> Ed., </w:t>
            </w:r>
            <w:r>
              <w:rPr>
                <w:rFonts w:eastAsia="Calibri"/>
              </w:rPr>
              <w:t>John Wiley &amp; Sons, Inc., Hoboken, NJ, USA</w:t>
            </w:r>
            <w:r w:rsidR="00366322" w:rsidRPr="009F797D">
              <w:t>.</w:t>
            </w:r>
          </w:p>
        </w:tc>
      </w:tr>
    </w:tbl>
    <w:p w:rsidR="00FA28D9" w:rsidRDefault="00FA28D9" w:rsidP="009639AB">
      <w:pPr>
        <w:spacing w:after="200"/>
      </w:pPr>
    </w:p>
    <w:tbl>
      <w:tblPr>
        <w:tblW w:w="9108" w:type="dxa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236"/>
        <w:gridCol w:w="1924"/>
        <w:gridCol w:w="270"/>
        <w:gridCol w:w="6252"/>
        <w:gridCol w:w="426"/>
      </w:tblGrid>
      <w:tr w:rsidR="005736E8" w:rsidRPr="009F797D" w:rsidTr="008B533B">
        <w:trPr>
          <w:gridAfter w:val="1"/>
          <w:wAfter w:w="426" w:type="dxa"/>
          <w:trHeight w:val="135"/>
          <w:jc w:val="center"/>
        </w:trPr>
        <w:tc>
          <w:tcPr>
            <w:tcW w:w="2160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5736E8" w:rsidRPr="00C30B67" w:rsidRDefault="005736E8" w:rsidP="009639AB">
            <w:pPr>
              <w:pStyle w:val="Default"/>
              <w:numPr>
                <w:ilvl w:val="0"/>
                <w:numId w:val="157"/>
              </w:numPr>
              <w:spacing w:before="120" w:after="120"/>
              <w:ind w:left="345" w:right="-135"/>
              <w:rPr>
                <w:rFonts w:eastAsia="FangSong"/>
                <w:bCs/>
                <w:sz w:val="22"/>
                <w:szCs w:val="22"/>
              </w:rPr>
            </w:pPr>
            <w:r w:rsidRPr="00C30B67">
              <w:rPr>
                <w:rFonts w:eastAsia="FangSong"/>
                <w:bCs/>
                <w:sz w:val="22"/>
                <w:szCs w:val="22"/>
              </w:rPr>
              <w:t>COURSE NAME:</w:t>
            </w:r>
          </w:p>
        </w:tc>
        <w:tc>
          <w:tcPr>
            <w:tcW w:w="270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5736E8" w:rsidRPr="009F797D" w:rsidRDefault="005736E8" w:rsidP="009639AB">
            <w:pPr>
              <w:pStyle w:val="Default"/>
              <w:spacing w:before="120" w:after="120"/>
              <w:rPr>
                <w:rFonts w:eastAsia="FangSong"/>
                <w:bCs/>
                <w:szCs w:val="22"/>
              </w:rPr>
            </w:pPr>
          </w:p>
        </w:tc>
        <w:tc>
          <w:tcPr>
            <w:tcW w:w="6252" w:type="dxa"/>
            <w:tcBorders>
              <w:top w:val="double" w:sz="4" w:space="0" w:color="auto"/>
              <w:bottom w:val="dotted" w:sz="4" w:space="0" w:color="auto"/>
            </w:tcBorders>
            <w:shd w:val="clear" w:color="auto" w:fill="F2F2F2"/>
          </w:tcPr>
          <w:p w:rsidR="005736E8" w:rsidRPr="0023115D" w:rsidRDefault="0023115D" w:rsidP="009639AB">
            <w:pPr>
              <w:pStyle w:val="Default"/>
              <w:spacing w:before="120" w:after="120"/>
              <w:rPr>
                <w:rFonts w:eastAsia="FangSong"/>
                <w:b/>
                <w:bCs/>
                <w:sz w:val="22"/>
                <w:szCs w:val="22"/>
              </w:rPr>
            </w:pPr>
            <w:r w:rsidRPr="0023115D">
              <w:rPr>
                <w:rFonts w:eastAsia="FangSong"/>
                <w:b/>
                <w:sz w:val="22"/>
              </w:rPr>
              <w:t>BUSINESS POLICY AND STRATEGIC MANAGEMENT</w:t>
            </w:r>
          </w:p>
        </w:tc>
      </w:tr>
      <w:tr w:rsidR="00403A73" w:rsidRPr="009F797D" w:rsidTr="008B533B">
        <w:trPr>
          <w:jc w:val="center"/>
        </w:trPr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403A73" w:rsidRPr="009F797D" w:rsidRDefault="00403A73" w:rsidP="009639AB">
            <w:pPr>
              <w:spacing w:before="120" w:after="120"/>
              <w:jc w:val="right"/>
              <w:rPr>
                <w:b/>
              </w:rPr>
            </w:pPr>
          </w:p>
        </w:tc>
        <w:tc>
          <w:tcPr>
            <w:tcW w:w="8872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42AB6" w:rsidRPr="009F797D" w:rsidRDefault="00142AB6" w:rsidP="009639AB">
            <w:pPr>
              <w:spacing w:before="120" w:after="120"/>
              <w:jc w:val="both"/>
              <w:rPr>
                <w:b/>
              </w:rPr>
            </w:pPr>
            <w:r w:rsidRPr="009F797D">
              <w:rPr>
                <w:b/>
              </w:rPr>
              <w:t>References: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Wheelen, Thomas L., et al., (2017).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Strategic Management and Business Policy: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 Globalization, Innovation and Sustainability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”, Global 15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Ed., </w:t>
            </w:r>
            <w:r>
              <w:rPr>
                <w:rFonts w:ascii="Times New Roman" w:hAnsi="Times New Roman"/>
                <w:sz w:val="24"/>
                <w:szCs w:val="24"/>
              </w:rPr>
              <w:t>Pearson Prentice Hall, Norwalk, CT, USA.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Thompson, K., (2014).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Essential Methods of Strategic Management and Business Policy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”, 1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Ed., Koros Press Limited</w:t>
            </w:r>
            <w:r>
              <w:rPr>
                <w:rFonts w:ascii="Times New Roman" w:hAnsi="Times New Roman"/>
                <w:sz w:val="24"/>
                <w:szCs w:val="24"/>
              </w:rPr>
              <w:t>, Rickmansworth, Hertfordshire, UK.</w:t>
            </w:r>
          </w:p>
          <w:p w:rsidR="003752AF" w:rsidRDefault="003752AF" w:rsidP="009639AB">
            <w:pPr>
              <w:pStyle w:val="NoSpacing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Dess, G., et al., </w:t>
            </w:r>
            <w:r>
              <w:rPr>
                <w:rFonts w:ascii="Times New Roman" w:hAnsi="Times New Roman"/>
                <w:sz w:val="24"/>
                <w:szCs w:val="24"/>
              </w:rPr>
              <w:t>(2011). “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Strategic Management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Text and Cases</w:t>
            </w:r>
            <w:r>
              <w:rPr>
                <w:rFonts w:ascii="Times New Roman" w:hAnsi="Times New Roman"/>
                <w:sz w:val="24"/>
                <w:szCs w:val="24"/>
              </w:rPr>
              <w:t>”, International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Ed.,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McGraw-Hill/Irwin, New York, NY, USA.</w:t>
            </w:r>
          </w:p>
          <w:p w:rsidR="00403A73" w:rsidRPr="009F797D" w:rsidRDefault="003752AF" w:rsidP="009639AB">
            <w:pPr>
              <w:pStyle w:val="ListParagraph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before="120" w:after="120"/>
              <w:contextualSpacing w:val="0"/>
              <w:jc w:val="both"/>
              <w:rPr>
                <w:b/>
              </w:rPr>
            </w:pPr>
            <w:r>
              <w:t>Hit, Michael A., Ireland, Duane R., &amp; Hokisson, Robert E., (2016). “</w:t>
            </w:r>
            <w:r>
              <w:rPr>
                <w:b/>
                <w:i/>
                <w:iCs/>
                <w:u w:val="single"/>
              </w:rPr>
              <w:t>Strategic Management</w:t>
            </w:r>
            <w:r>
              <w:rPr>
                <w:b/>
                <w:i/>
                <w:u w:val="single"/>
              </w:rPr>
              <w:t>:</w:t>
            </w:r>
            <w:r>
              <w:rPr>
                <w:i/>
                <w:u w:val="single"/>
              </w:rPr>
              <w:t xml:space="preserve"> Concepts and Cases: Competitiveness and Globalization</w:t>
            </w:r>
            <w:r>
              <w:t>”, 12</w:t>
            </w:r>
            <w:r>
              <w:rPr>
                <w:vertAlign w:val="superscript"/>
              </w:rPr>
              <w:t>th</w:t>
            </w:r>
            <w:r>
              <w:t xml:space="preserve"> Ed.,</w:t>
            </w:r>
            <w:r>
              <w:rPr>
                <w:rFonts w:eastAsia="Calibri"/>
              </w:rPr>
              <w:t xml:space="preserve"> South-Western </w:t>
            </w:r>
            <w:r>
              <w:t>Cengage Learning, Mason, OH, USA</w:t>
            </w:r>
            <w:r w:rsidR="00142AB6" w:rsidRPr="009F797D">
              <w:t>.</w:t>
            </w:r>
          </w:p>
        </w:tc>
      </w:tr>
    </w:tbl>
    <w:p w:rsidR="00E031B2" w:rsidRDefault="00E031B2" w:rsidP="009639AB">
      <w:pPr>
        <w:spacing w:after="200"/>
      </w:pPr>
    </w:p>
    <w:sectPr w:rsidR="00E031B2" w:rsidSect="00A040E5">
      <w:headerReference w:type="default" r:id="rId23"/>
      <w:footerReference w:type="default" r:id="rId24"/>
      <w:pgSz w:w="11909" w:h="16834" w:code="9"/>
      <w:pgMar w:top="1440" w:right="1440" w:bottom="1440" w:left="1440" w:header="446" w:footer="13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B8" w:rsidRDefault="00B725B8" w:rsidP="007B3F1A">
      <w:r>
        <w:separator/>
      </w:r>
    </w:p>
  </w:endnote>
  <w:endnote w:type="continuationSeparator" w:id="0">
    <w:p w:rsidR="00B725B8" w:rsidRDefault="00B725B8" w:rsidP="007B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Malgun Gothic Semi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Gungsuh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27" w:rsidRPr="00CE0DBC" w:rsidRDefault="00986127">
    <w:pPr>
      <w:pStyle w:val="Footer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i/>
      </w:rPr>
    </w:pPr>
    <w:r w:rsidRPr="00CE0DBC">
      <w:rPr>
        <w:rFonts w:ascii="Garamond" w:eastAsiaTheme="majorEastAsia" w:hAnsi="Garamond" w:cstheme="majorBidi"/>
        <w:i/>
      </w:rPr>
      <w:ptab w:relativeTo="margin" w:alignment="right" w:leader="none"/>
    </w:r>
    <w:r w:rsidRPr="00CE0DBC">
      <w:rPr>
        <w:rFonts w:ascii="Garamond" w:eastAsiaTheme="majorEastAsia" w:hAnsi="Garamond" w:cstheme="majorBidi"/>
        <w:i/>
      </w:rPr>
      <w:t xml:space="preserve">Page </w:t>
    </w:r>
    <w:r w:rsidRPr="00CE0DBC">
      <w:rPr>
        <w:rFonts w:ascii="Garamond" w:eastAsiaTheme="minorEastAsia" w:hAnsi="Garamond" w:cstheme="minorBidi"/>
        <w:i/>
      </w:rPr>
      <w:fldChar w:fldCharType="begin"/>
    </w:r>
    <w:r w:rsidRPr="00CE0DBC">
      <w:rPr>
        <w:rFonts w:ascii="Garamond" w:hAnsi="Garamond"/>
        <w:i/>
      </w:rPr>
      <w:instrText xml:space="preserve"> PAGE   \* MERGEFORMAT </w:instrText>
    </w:r>
    <w:r w:rsidRPr="00CE0DBC">
      <w:rPr>
        <w:rFonts w:ascii="Garamond" w:eastAsiaTheme="minorEastAsia" w:hAnsi="Garamond" w:cstheme="minorBidi"/>
        <w:i/>
      </w:rPr>
      <w:fldChar w:fldCharType="separate"/>
    </w:r>
    <w:r w:rsidR="00A5088C" w:rsidRPr="00A5088C">
      <w:rPr>
        <w:rFonts w:ascii="Garamond" w:eastAsiaTheme="majorEastAsia" w:hAnsi="Garamond" w:cstheme="majorBidi"/>
        <w:i/>
        <w:noProof/>
      </w:rPr>
      <w:t>9</w:t>
    </w:r>
    <w:r w:rsidRPr="00CE0DBC">
      <w:rPr>
        <w:rFonts w:ascii="Garamond" w:eastAsiaTheme="majorEastAsia" w:hAnsi="Garamond" w:cstheme="majorBidi"/>
        <w:i/>
        <w:noProof/>
      </w:rPr>
      <w:fldChar w:fldCharType="end"/>
    </w:r>
  </w:p>
  <w:p w:rsidR="00986127" w:rsidRDefault="00986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B8" w:rsidRDefault="00B725B8" w:rsidP="007B3F1A">
      <w:r>
        <w:separator/>
      </w:r>
    </w:p>
  </w:footnote>
  <w:footnote w:type="continuationSeparator" w:id="0">
    <w:p w:rsidR="00B725B8" w:rsidRDefault="00B725B8" w:rsidP="007B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27" w:rsidRDefault="00986127"/>
  <w:tbl>
    <w:tblPr>
      <w:tblW w:w="503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91"/>
      <w:gridCol w:w="831"/>
    </w:tblGrid>
    <w:tr w:rsidR="00986127" w:rsidRPr="00CE0DBC" w:rsidTr="003838B2">
      <w:trPr>
        <w:trHeight w:val="197"/>
      </w:trPr>
      <w:tc>
        <w:tcPr>
          <w:tcW w:w="8280" w:type="dxa"/>
        </w:tcPr>
        <w:p w:rsidR="00986127" w:rsidRPr="00CE0DBC" w:rsidRDefault="00B725B8" w:rsidP="003838B2">
          <w:pPr>
            <w:pStyle w:val="Header"/>
            <w:rPr>
              <w:rFonts w:ascii="Footlight MT Light" w:eastAsiaTheme="majorEastAsia" w:hAnsi="Footlight MT Light" w:cstheme="majorBidi"/>
              <w:b/>
              <w:sz w:val="20"/>
              <w:szCs w:val="36"/>
            </w:rPr>
          </w:pPr>
          <w:sdt>
            <w:sdtPr>
              <w:rPr>
                <w:rFonts w:ascii="Footlight MT Light" w:eastAsiaTheme="majorEastAsia" w:hAnsi="Footlight MT Light" w:cstheme="majorBidi"/>
                <w:b/>
                <w:sz w:val="20"/>
                <w:szCs w:val="36"/>
              </w:rPr>
              <w:alias w:val="Title"/>
              <w:id w:val="77761602"/>
              <w:placeholder>
                <w:docPart w:val="BC417232218949D4827949D0AABB525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86127">
                <w:rPr>
                  <w:rFonts w:ascii="Footlight MT Light" w:eastAsiaTheme="majorEastAsia" w:hAnsi="Footlight MT Light" w:cstheme="majorBidi"/>
                  <w:b/>
                  <w:sz w:val="20"/>
                  <w:szCs w:val="36"/>
                </w:rPr>
                <w:t>MSc in Accounting and Finance</w:t>
              </w:r>
            </w:sdtContent>
          </w:sdt>
        </w:p>
      </w:tc>
      <w:sdt>
        <w:sdtPr>
          <w:rPr>
            <w:rFonts w:ascii="Footlight MT Light" w:eastAsiaTheme="majorEastAsia" w:hAnsi="Footlight MT Light" w:cstheme="majorBidi"/>
            <w:b/>
            <w:bCs/>
            <w:sz w:val="20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2695516EB7F14DC9A3698AD7E1BCB95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10" w:type="dxa"/>
            </w:tcPr>
            <w:p w:rsidR="00986127" w:rsidRPr="003838B2" w:rsidRDefault="00986127" w:rsidP="003838B2">
              <w:pPr>
                <w:pStyle w:val="Header"/>
                <w:jc w:val="both"/>
                <w:rPr>
                  <w:rFonts w:ascii="Footlight MT Light" w:eastAsiaTheme="majorEastAsia" w:hAnsi="Footlight MT Light" w:cstheme="majorBidi"/>
                  <w:b/>
                  <w:bCs/>
                  <w:sz w:val="20"/>
                  <w:szCs w:val="36"/>
                  <w14:numForm w14:val="oldStyle"/>
                </w:rPr>
              </w:pPr>
              <w:r>
                <w:rPr>
                  <w:rFonts w:ascii="Footlight MT Light" w:eastAsiaTheme="majorEastAsia" w:hAnsi="Footlight MT Light" w:cstheme="majorBidi"/>
                  <w:b/>
                  <w:bCs/>
                  <w:sz w:val="20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HUC  2020</w:t>
              </w:r>
            </w:p>
          </w:tc>
        </w:sdtContent>
      </w:sdt>
    </w:tr>
  </w:tbl>
  <w:p w:rsidR="00986127" w:rsidRDefault="00986127" w:rsidP="00383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5DEA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3F"/>
    <w:multiLevelType w:val="hybridMultilevel"/>
    <w:tmpl w:val="F9DE80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9A"/>
    <w:multiLevelType w:val="hybridMultilevel"/>
    <w:tmpl w:val="E9C6DF5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0736155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B01D37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EE4D63"/>
    <w:multiLevelType w:val="hybridMultilevel"/>
    <w:tmpl w:val="428442D8"/>
    <w:lvl w:ilvl="0" w:tplc="B80E5EEA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15B1B97"/>
    <w:multiLevelType w:val="multilevel"/>
    <w:tmpl w:val="59046234"/>
    <w:lvl w:ilvl="0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7">
    <w:nsid w:val="01DC796D"/>
    <w:multiLevelType w:val="hybridMultilevel"/>
    <w:tmpl w:val="1FFAFD48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011147"/>
    <w:multiLevelType w:val="hybridMultilevel"/>
    <w:tmpl w:val="1B66A026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459676C"/>
    <w:multiLevelType w:val="hybridMultilevel"/>
    <w:tmpl w:val="DB6A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48A47DD"/>
    <w:multiLevelType w:val="hybridMultilevel"/>
    <w:tmpl w:val="3AE4851A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58C6AD3"/>
    <w:multiLevelType w:val="hybridMultilevel"/>
    <w:tmpl w:val="C26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546CC1"/>
    <w:multiLevelType w:val="hybridMultilevel"/>
    <w:tmpl w:val="E452B6B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742F72"/>
    <w:multiLevelType w:val="hybridMultilevel"/>
    <w:tmpl w:val="E160C6BE"/>
    <w:lvl w:ilvl="0" w:tplc="0920538E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08247F0E"/>
    <w:multiLevelType w:val="hybridMultilevel"/>
    <w:tmpl w:val="449A2A80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3A40BB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9342F23"/>
    <w:multiLevelType w:val="hybridMultilevel"/>
    <w:tmpl w:val="F67CAED2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0F01C6"/>
    <w:multiLevelType w:val="hybridMultilevel"/>
    <w:tmpl w:val="498854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0BA608D5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0C5A1822"/>
    <w:multiLevelType w:val="hybridMultilevel"/>
    <w:tmpl w:val="18060DC4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A41AC6"/>
    <w:multiLevelType w:val="hybridMultilevel"/>
    <w:tmpl w:val="A1B415FE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0D73379C"/>
    <w:multiLevelType w:val="hybridMultilevel"/>
    <w:tmpl w:val="3AB6A82C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F401B8"/>
    <w:multiLevelType w:val="multilevel"/>
    <w:tmpl w:val="E77AC6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10DD2C1F"/>
    <w:multiLevelType w:val="hybridMultilevel"/>
    <w:tmpl w:val="9B8CF042"/>
    <w:lvl w:ilvl="0" w:tplc="E444BB6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1038C1"/>
    <w:multiLevelType w:val="hybridMultilevel"/>
    <w:tmpl w:val="235AB7AE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122C45E3"/>
    <w:multiLevelType w:val="hybridMultilevel"/>
    <w:tmpl w:val="8C983B52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EF01A4"/>
    <w:multiLevelType w:val="hybridMultilevel"/>
    <w:tmpl w:val="24DA0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8A1E6C"/>
    <w:multiLevelType w:val="hybridMultilevel"/>
    <w:tmpl w:val="9D00A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9335B4"/>
    <w:multiLevelType w:val="hybridMultilevel"/>
    <w:tmpl w:val="034497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17263943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7752978"/>
    <w:multiLevelType w:val="hybridMultilevel"/>
    <w:tmpl w:val="44FE1D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17833612"/>
    <w:multiLevelType w:val="hybridMultilevel"/>
    <w:tmpl w:val="F7588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A54866"/>
    <w:multiLevelType w:val="hybridMultilevel"/>
    <w:tmpl w:val="5B16CCB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D3668A"/>
    <w:multiLevelType w:val="multilevel"/>
    <w:tmpl w:val="1F208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19DD7273"/>
    <w:multiLevelType w:val="hybridMultilevel"/>
    <w:tmpl w:val="F7D2F974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3F2850"/>
    <w:multiLevelType w:val="singleLevel"/>
    <w:tmpl w:val="9E56E2E2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</w:abstractNum>
  <w:abstractNum w:abstractNumId="36">
    <w:nsid w:val="1ADD34BE"/>
    <w:multiLevelType w:val="hybridMultilevel"/>
    <w:tmpl w:val="48A0827A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DB2185"/>
    <w:multiLevelType w:val="hybridMultilevel"/>
    <w:tmpl w:val="2CF04D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1E375773"/>
    <w:multiLevelType w:val="hybridMultilevel"/>
    <w:tmpl w:val="0F9AE908"/>
    <w:lvl w:ilvl="0" w:tplc="7278CB94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1EA715D4"/>
    <w:multiLevelType w:val="hybridMultilevel"/>
    <w:tmpl w:val="44A6096C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2B7690"/>
    <w:multiLevelType w:val="hybridMultilevel"/>
    <w:tmpl w:val="9FD64CC0"/>
    <w:lvl w:ilvl="0" w:tplc="9E56E2E2">
      <w:start w:val="1"/>
      <w:numFmt w:val="bullet"/>
      <w:lvlText w:val="̶"/>
      <w:lvlJc w:val="left"/>
      <w:pPr>
        <w:ind w:left="1440" w:hanging="360"/>
      </w:pPr>
      <w:rPr>
        <w:rFonts w:ascii="Courier New" w:hAnsi="Courier New" w:hint="default"/>
      </w:rPr>
    </w:lvl>
    <w:lvl w:ilvl="1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FEA1831"/>
    <w:multiLevelType w:val="hybridMultilevel"/>
    <w:tmpl w:val="8E7EDC42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896701"/>
    <w:multiLevelType w:val="multilevel"/>
    <w:tmpl w:val="9976D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3">
    <w:nsid w:val="25404E6C"/>
    <w:multiLevelType w:val="hybridMultilevel"/>
    <w:tmpl w:val="7CD80D1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59D2AB3"/>
    <w:multiLevelType w:val="hybridMultilevel"/>
    <w:tmpl w:val="AC9A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5C95061"/>
    <w:multiLevelType w:val="hybridMultilevel"/>
    <w:tmpl w:val="A5EAA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68A4146"/>
    <w:multiLevelType w:val="hybridMultilevel"/>
    <w:tmpl w:val="9F0C3F8E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>
    <w:nsid w:val="27580395"/>
    <w:multiLevelType w:val="hybridMultilevel"/>
    <w:tmpl w:val="C91A772A"/>
    <w:lvl w:ilvl="0" w:tplc="14EE5CB0">
      <w:numFmt w:val="bullet"/>
      <w:lvlText w:val="•"/>
      <w:lvlJc w:val="left"/>
      <w:pPr>
        <w:ind w:left="1440" w:hanging="360"/>
      </w:pPr>
      <w:rPr>
        <w:rFonts w:ascii="Arial" w:hAnsi="Arial" w:hint="default"/>
        <w:b w:val="0"/>
        <w:i w:val="0"/>
        <w:sz w:val="28"/>
      </w:rPr>
    </w:lvl>
    <w:lvl w:ilvl="1" w:tplc="1D06D1A2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280C1A87"/>
    <w:multiLevelType w:val="hybridMultilevel"/>
    <w:tmpl w:val="B0AC5D6A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9">
    <w:nsid w:val="283D6BA9"/>
    <w:multiLevelType w:val="hybridMultilevel"/>
    <w:tmpl w:val="047430C0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0">
    <w:nsid w:val="28E05E3A"/>
    <w:multiLevelType w:val="hybridMultilevel"/>
    <w:tmpl w:val="4AA0504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>
    <w:nsid w:val="2A3D0E74"/>
    <w:multiLevelType w:val="multilevel"/>
    <w:tmpl w:val="5B181B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117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>
    <w:nsid w:val="2AF53D91"/>
    <w:multiLevelType w:val="hybridMultilevel"/>
    <w:tmpl w:val="5CF45DE0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>
    <w:nsid w:val="2B243B54"/>
    <w:multiLevelType w:val="hybridMultilevel"/>
    <w:tmpl w:val="96DC0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2C7C4DFA"/>
    <w:multiLevelType w:val="hybridMultilevel"/>
    <w:tmpl w:val="C9F6A1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>
    <w:nsid w:val="2D6A77FF"/>
    <w:multiLevelType w:val="hybridMultilevel"/>
    <w:tmpl w:val="91E234D0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254FFB"/>
    <w:multiLevelType w:val="hybridMultilevel"/>
    <w:tmpl w:val="252A1B98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1E2771"/>
    <w:multiLevelType w:val="hybridMultilevel"/>
    <w:tmpl w:val="C5D4F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1096176"/>
    <w:multiLevelType w:val="hybridMultilevel"/>
    <w:tmpl w:val="889AF42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1652DF0"/>
    <w:multiLevelType w:val="hybridMultilevel"/>
    <w:tmpl w:val="21C86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31B41319"/>
    <w:multiLevelType w:val="hybridMultilevel"/>
    <w:tmpl w:val="BEEAA878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31E60BC8"/>
    <w:multiLevelType w:val="multilevel"/>
    <w:tmpl w:val="68727912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245" w:hanging="9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2070" w:hanging="144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207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2430" w:hanging="180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2790" w:hanging="216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3150" w:hanging="252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3510" w:hanging="2880"/>
      </w:pPr>
      <w:rPr>
        <w:rFonts w:hint="default"/>
        <w:sz w:val="36"/>
      </w:rPr>
    </w:lvl>
  </w:abstractNum>
  <w:abstractNum w:abstractNumId="62">
    <w:nsid w:val="32076283"/>
    <w:multiLevelType w:val="hybridMultilevel"/>
    <w:tmpl w:val="A8D0A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AE824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DCB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F6D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1E8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E84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A23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DAF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42F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23D0CFC"/>
    <w:multiLevelType w:val="hybridMultilevel"/>
    <w:tmpl w:val="94946EAC"/>
    <w:lvl w:ilvl="0" w:tplc="9E56E2E2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47114D0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354C560B"/>
    <w:multiLevelType w:val="hybridMultilevel"/>
    <w:tmpl w:val="681EE85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57F0EE3"/>
    <w:multiLevelType w:val="hybridMultilevel"/>
    <w:tmpl w:val="9886F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65D5C7B"/>
    <w:multiLevelType w:val="hybridMultilevel"/>
    <w:tmpl w:val="685CE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6A7E90"/>
    <w:multiLevelType w:val="hybridMultilevel"/>
    <w:tmpl w:val="753ACFA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86D6D28"/>
    <w:multiLevelType w:val="hybridMultilevel"/>
    <w:tmpl w:val="B930DB7A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0">
    <w:nsid w:val="38974289"/>
    <w:multiLevelType w:val="multilevel"/>
    <w:tmpl w:val="745EA6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3912254C"/>
    <w:multiLevelType w:val="hybridMultilevel"/>
    <w:tmpl w:val="2EF01B2C"/>
    <w:lvl w:ilvl="0" w:tplc="9E56E2E2">
      <w:start w:val="1"/>
      <w:numFmt w:val="bullet"/>
      <w:lvlText w:val="̶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392A2DA7"/>
    <w:multiLevelType w:val="hybridMultilevel"/>
    <w:tmpl w:val="12D03C72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9F40179"/>
    <w:multiLevelType w:val="hybridMultilevel"/>
    <w:tmpl w:val="3D02C74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4">
    <w:nsid w:val="3A173EF9"/>
    <w:multiLevelType w:val="hybridMultilevel"/>
    <w:tmpl w:val="69F445E8"/>
    <w:lvl w:ilvl="0" w:tplc="4352FE96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5">
    <w:nsid w:val="3C067CB8"/>
    <w:multiLevelType w:val="hybridMultilevel"/>
    <w:tmpl w:val="F0C8B522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b w:val="0"/>
        <w:i w:val="0"/>
      </w:rPr>
    </w:lvl>
    <w:lvl w:ilvl="1" w:tplc="98B83E7A">
      <w:numFmt w:val="none"/>
      <w:lvlText w:val=""/>
      <w:lvlJc w:val="left"/>
      <w:pPr>
        <w:tabs>
          <w:tab w:val="num" w:pos="270"/>
        </w:tabs>
      </w:pPr>
    </w:lvl>
    <w:lvl w:ilvl="2" w:tplc="54C6A87A">
      <w:numFmt w:val="none"/>
      <w:lvlText w:val=""/>
      <w:lvlJc w:val="left"/>
      <w:pPr>
        <w:tabs>
          <w:tab w:val="num" w:pos="270"/>
        </w:tabs>
      </w:pPr>
    </w:lvl>
    <w:lvl w:ilvl="3" w:tplc="CA06DE50">
      <w:numFmt w:val="none"/>
      <w:lvlText w:val=""/>
      <w:lvlJc w:val="left"/>
      <w:pPr>
        <w:tabs>
          <w:tab w:val="num" w:pos="270"/>
        </w:tabs>
      </w:pPr>
    </w:lvl>
    <w:lvl w:ilvl="4" w:tplc="627CB8B6">
      <w:numFmt w:val="none"/>
      <w:lvlText w:val=""/>
      <w:lvlJc w:val="left"/>
      <w:pPr>
        <w:tabs>
          <w:tab w:val="num" w:pos="270"/>
        </w:tabs>
      </w:pPr>
    </w:lvl>
    <w:lvl w:ilvl="5" w:tplc="A3EAF6DC">
      <w:numFmt w:val="none"/>
      <w:lvlText w:val=""/>
      <w:lvlJc w:val="left"/>
      <w:pPr>
        <w:tabs>
          <w:tab w:val="num" w:pos="270"/>
        </w:tabs>
      </w:pPr>
    </w:lvl>
    <w:lvl w:ilvl="6" w:tplc="0A164DC8">
      <w:numFmt w:val="none"/>
      <w:lvlText w:val=""/>
      <w:lvlJc w:val="left"/>
      <w:pPr>
        <w:tabs>
          <w:tab w:val="num" w:pos="270"/>
        </w:tabs>
      </w:pPr>
    </w:lvl>
    <w:lvl w:ilvl="7" w:tplc="45A65004">
      <w:numFmt w:val="none"/>
      <w:lvlText w:val=""/>
      <w:lvlJc w:val="left"/>
      <w:pPr>
        <w:tabs>
          <w:tab w:val="num" w:pos="270"/>
        </w:tabs>
      </w:pPr>
    </w:lvl>
    <w:lvl w:ilvl="8" w:tplc="3904DAFC">
      <w:numFmt w:val="none"/>
      <w:lvlText w:val=""/>
      <w:lvlJc w:val="left"/>
      <w:pPr>
        <w:tabs>
          <w:tab w:val="num" w:pos="270"/>
        </w:tabs>
      </w:pPr>
    </w:lvl>
  </w:abstractNum>
  <w:abstractNum w:abstractNumId="76">
    <w:nsid w:val="3C1C4206"/>
    <w:multiLevelType w:val="hybridMultilevel"/>
    <w:tmpl w:val="48508B24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0A4274C"/>
    <w:multiLevelType w:val="hybridMultilevel"/>
    <w:tmpl w:val="A458658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1116583"/>
    <w:multiLevelType w:val="hybridMultilevel"/>
    <w:tmpl w:val="19FE8152"/>
    <w:lvl w:ilvl="0" w:tplc="A4D4E8C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B8C017E8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416A4D6C"/>
    <w:multiLevelType w:val="hybridMultilevel"/>
    <w:tmpl w:val="C41ACF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0">
    <w:nsid w:val="41BA3043"/>
    <w:multiLevelType w:val="hybridMultilevel"/>
    <w:tmpl w:val="8DE4EAD8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2A20CB1"/>
    <w:multiLevelType w:val="multilevel"/>
    <w:tmpl w:val="9976D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2">
    <w:nsid w:val="42FE5995"/>
    <w:multiLevelType w:val="hybridMultilevel"/>
    <w:tmpl w:val="F4E8327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3">
    <w:nsid w:val="445A7375"/>
    <w:multiLevelType w:val="hybridMultilevel"/>
    <w:tmpl w:val="178A5E42"/>
    <w:lvl w:ilvl="0" w:tplc="86D8B338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4">
    <w:nsid w:val="450E6E30"/>
    <w:multiLevelType w:val="multilevel"/>
    <w:tmpl w:val="97088CAC"/>
    <w:lvl w:ilvl="0">
      <w:start w:val="1"/>
      <w:numFmt w:val="bullet"/>
      <w:lvlText w:val="̶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1"/>
      <w:numFmt w:val="decimal"/>
      <w:lvlText w:val="%2."/>
      <w:lvlJc w:val="left"/>
      <w:pPr>
        <w:ind w:left="285" w:hanging="375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</w:abstractNum>
  <w:abstractNum w:abstractNumId="85">
    <w:nsid w:val="45187E7A"/>
    <w:multiLevelType w:val="hybridMultilevel"/>
    <w:tmpl w:val="E79E2592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6">
    <w:nsid w:val="455630B4"/>
    <w:multiLevelType w:val="hybridMultilevel"/>
    <w:tmpl w:val="5158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8C61635"/>
    <w:multiLevelType w:val="hybridMultilevel"/>
    <w:tmpl w:val="39526BE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8ED7199"/>
    <w:multiLevelType w:val="hybridMultilevel"/>
    <w:tmpl w:val="A2121320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9">
    <w:nsid w:val="49823326"/>
    <w:multiLevelType w:val="hybridMultilevel"/>
    <w:tmpl w:val="D44C14C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98422DA"/>
    <w:multiLevelType w:val="hybridMultilevel"/>
    <w:tmpl w:val="F0127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A474DB2"/>
    <w:multiLevelType w:val="hybridMultilevel"/>
    <w:tmpl w:val="BA6C3D2E"/>
    <w:lvl w:ilvl="0" w:tplc="A4D4E8C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A4D4E8C4">
      <w:start w:val="65535"/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4B6E0614"/>
    <w:multiLevelType w:val="hybridMultilevel"/>
    <w:tmpl w:val="9EE4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C244F92"/>
    <w:multiLevelType w:val="hybridMultilevel"/>
    <w:tmpl w:val="785CD0B6"/>
    <w:lvl w:ilvl="0" w:tplc="78BAF1A6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4">
    <w:nsid w:val="4C7614CE"/>
    <w:multiLevelType w:val="hybridMultilevel"/>
    <w:tmpl w:val="B04E4478"/>
    <w:lvl w:ilvl="0" w:tplc="71621BA8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5">
    <w:nsid w:val="4C7B5499"/>
    <w:multiLevelType w:val="hybridMultilevel"/>
    <w:tmpl w:val="4F749C80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6">
    <w:nsid w:val="4D26658C"/>
    <w:multiLevelType w:val="hybridMultilevel"/>
    <w:tmpl w:val="D35637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7">
    <w:nsid w:val="4E56007F"/>
    <w:multiLevelType w:val="hybridMultilevel"/>
    <w:tmpl w:val="92869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F541420"/>
    <w:multiLevelType w:val="hybridMultilevel"/>
    <w:tmpl w:val="67BAAD4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F7E6141"/>
    <w:multiLevelType w:val="hybridMultilevel"/>
    <w:tmpl w:val="9A02C8B0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FD305EB"/>
    <w:multiLevelType w:val="hybridMultilevel"/>
    <w:tmpl w:val="4A3A0D1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1">
    <w:nsid w:val="502319CA"/>
    <w:multiLevelType w:val="hybridMultilevel"/>
    <w:tmpl w:val="2CC030F4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99512E"/>
    <w:multiLevelType w:val="hybridMultilevel"/>
    <w:tmpl w:val="4D148EA8"/>
    <w:lvl w:ilvl="0" w:tplc="62DABBE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9E56E2E2">
      <w:start w:val="1"/>
      <w:numFmt w:val="bullet"/>
      <w:lvlText w:val="̶"/>
      <w:lvlJc w:val="left"/>
      <w:pPr>
        <w:ind w:left="540" w:hanging="360"/>
      </w:pPr>
      <w:rPr>
        <w:rFonts w:ascii="Courier New" w:hAnsi="Courier New" w:hint="default"/>
      </w:rPr>
    </w:lvl>
    <w:lvl w:ilvl="2" w:tplc="7AF2032E">
      <w:start w:val="18"/>
      <w:numFmt w:val="decimal"/>
      <w:lvlText w:val="%3."/>
      <w:lvlJc w:val="left"/>
      <w:pPr>
        <w:ind w:left="2355" w:hanging="375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1207221"/>
    <w:multiLevelType w:val="hybridMultilevel"/>
    <w:tmpl w:val="7E88CF50"/>
    <w:lvl w:ilvl="0" w:tplc="B456DF92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4">
    <w:nsid w:val="51A44DED"/>
    <w:multiLevelType w:val="hybridMultilevel"/>
    <w:tmpl w:val="F7A4DC70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6AFEEBEA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A4D4E8C4">
      <w:start w:val="65535"/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2147D51"/>
    <w:multiLevelType w:val="hybridMultilevel"/>
    <w:tmpl w:val="A580CC30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6">
    <w:nsid w:val="5324620F"/>
    <w:multiLevelType w:val="hybridMultilevel"/>
    <w:tmpl w:val="6A52389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3AE7184"/>
    <w:multiLevelType w:val="hybridMultilevel"/>
    <w:tmpl w:val="44D8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3F356F5"/>
    <w:multiLevelType w:val="hybridMultilevel"/>
    <w:tmpl w:val="45FC4340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642592D"/>
    <w:multiLevelType w:val="hybridMultilevel"/>
    <w:tmpl w:val="BF6E7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56704B0B"/>
    <w:multiLevelType w:val="hybridMultilevel"/>
    <w:tmpl w:val="2FC277AA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6B47D21"/>
    <w:multiLevelType w:val="multilevel"/>
    <w:tmpl w:val="3E2EBA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2">
    <w:nsid w:val="56F65B8C"/>
    <w:multiLevelType w:val="hybridMultilevel"/>
    <w:tmpl w:val="86CA58B2"/>
    <w:lvl w:ilvl="0" w:tplc="407C4572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3">
    <w:nsid w:val="57576504"/>
    <w:multiLevelType w:val="hybridMultilevel"/>
    <w:tmpl w:val="48FC5A02"/>
    <w:lvl w:ilvl="0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4">
    <w:nsid w:val="57BB777A"/>
    <w:multiLevelType w:val="hybridMultilevel"/>
    <w:tmpl w:val="071AD27A"/>
    <w:lvl w:ilvl="0" w:tplc="14EE5CB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806AE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046AD7"/>
    <w:multiLevelType w:val="hybridMultilevel"/>
    <w:tmpl w:val="24C62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8057D88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>
    <w:nsid w:val="58515866"/>
    <w:multiLevelType w:val="hybridMultilevel"/>
    <w:tmpl w:val="F498FE3A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8">
    <w:nsid w:val="58851D83"/>
    <w:multiLevelType w:val="hybridMultilevel"/>
    <w:tmpl w:val="9F668E0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91D7023"/>
    <w:multiLevelType w:val="hybridMultilevel"/>
    <w:tmpl w:val="7BD66538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A3E37B7"/>
    <w:multiLevelType w:val="multilevel"/>
    <w:tmpl w:val="54C2F9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  <w:b w:val="0"/>
        <w:bCs/>
      </w:rPr>
    </w:lvl>
    <w:lvl w:ilvl="2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>
    <w:nsid w:val="5AC04CDC"/>
    <w:multiLevelType w:val="hybridMultilevel"/>
    <w:tmpl w:val="44446D12"/>
    <w:lvl w:ilvl="0" w:tplc="D2DCC8F6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2">
    <w:nsid w:val="5BB03674"/>
    <w:multiLevelType w:val="hybridMultilevel"/>
    <w:tmpl w:val="356CCBE8"/>
    <w:lvl w:ilvl="0" w:tplc="077A2006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3">
    <w:nsid w:val="5C4D32B3"/>
    <w:multiLevelType w:val="hybridMultilevel"/>
    <w:tmpl w:val="4170EBB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4">
    <w:nsid w:val="5C696AEC"/>
    <w:multiLevelType w:val="hybridMultilevel"/>
    <w:tmpl w:val="73FAB8B8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DA25683"/>
    <w:multiLevelType w:val="hybridMultilevel"/>
    <w:tmpl w:val="567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4F327B"/>
    <w:multiLevelType w:val="hybridMultilevel"/>
    <w:tmpl w:val="A67C4EA4"/>
    <w:lvl w:ilvl="0" w:tplc="6BB0DF84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7">
    <w:nsid w:val="5FBD238F"/>
    <w:multiLevelType w:val="hybridMultilevel"/>
    <w:tmpl w:val="ACBAD102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8">
    <w:nsid w:val="601602F5"/>
    <w:multiLevelType w:val="hybridMultilevel"/>
    <w:tmpl w:val="8ABEF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D60F50"/>
    <w:multiLevelType w:val="hybridMultilevel"/>
    <w:tmpl w:val="5B6A8AA8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0">
    <w:nsid w:val="62AC2B4E"/>
    <w:multiLevelType w:val="hybridMultilevel"/>
    <w:tmpl w:val="F6D4D7B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4"/>
      </w:rPr>
    </w:lvl>
    <w:lvl w:ilvl="1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1">
    <w:nsid w:val="63504017"/>
    <w:multiLevelType w:val="hybridMultilevel"/>
    <w:tmpl w:val="DBD4E01C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4293C9B"/>
    <w:multiLevelType w:val="hybridMultilevel"/>
    <w:tmpl w:val="8AC0845E"/>
    <w:lvl w:ilvl="0" w:tplc="B3F66720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3">
    <w:nsid w:val="68E86C75"/>
    <w:multiLevelType w:val="hybridMultilevel"/>
    <w:tmpl w:val="1B50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8FF5EA1"/>
    <w:multiLevelType w:val="hybridMultilevel"/>
    <w:tmpl w:val="04ACA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94721CD"/>
    <w:multiLevelType w:val="hybridMultilevel"/>
    <w:tmpl w:val="BD921CEC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6">
    <w:nsid w:val="6A8C5870"/>
    <w:multiLevelType w:val="hybridMultilevel"/>
    <w:tmpl w:val="A5B473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7">
    <w:nsid w:val="6CE01ED4"/>
    <w:multiLevelType w:val="singleLevel"/>
    <w:tmpl w:val="9E56E2E2"/>
    <w:lvl w:ilvl="0">
      <w:start w:val="1"/>
      <w:numFmt w:val="bullet"/>
      <w:lvlText w:val="̶"/>
      <w:lvlJc w:val="left"/>
      <w:pPr>
        <w:ind w:left="630" w:hanging="360"/>
      </w:pPr>
      <w:rPr>
        <w:rFonts w:ascii="Courier New" w:hAnsi="Courier New" w:hint="default"/>
      </w:rPr>
    </w:lvl>
  </w:abstractNum>
  <w:abstractNum w:abstractNumId="138">
    <w:nsid w:val="6D0B14FB"/>
    <w:multiLevelType w:val="hybridMultilevel"/>
    <w:tmpl w:val="36281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E38338B"/>
    <w:multiLevelType w:val="multilevel"/>
    <w:tmpl w:val="4BCC3784"/>
    <w:lvl w:ilvl="0">
      <w:start w:val="1"/>
      <w:numFmt w:val="bullet"/>
      <w:lvlText w:val="̶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0">
    <w:nsid w:val="6F237415"/>
    <w:multiLevelType w:val="hybridMultilevel"/>
    <w:tmpl w:val="46325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>
    <w:nsid w:val="6F491CE3"/>
    <w:multiLevelType w:val="hybridMultilevel"/>
    <w:tmpl w:val="43706C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2">
    <w:nsid w:val="70066317"/>
    <w:multiLevelType w:val="hybridMultilevel"/>
    <w:tmpl w:val="7B00547C"/>
    <w:lvl w:ilvl="0" w:tplc="8F4A8EFA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3">
    <w:nsid w:val="70C866AA"/>
    <w:multiLevelType w:val="hybridMultilevel"/>
    <w:tmpl w:val="9C46B46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4">
    <w:nsid w:val="70CE662D"/>
    <w:multiLevelType w:val="hybridMultilevel"/>
    <w:tmpl w:val="38A0E5DE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2FE4978"/>
    <w:multiLevelType w:val="hybridMultilevel"/>
    <w:tmpl w:val="BE6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6E2E2">
      <w:start w:val="1"/>
      <w:numFmt w:val="bullet"/>
      <w:lvlText w:val="̶"/>
      <w:lvlJc w:val="left"/>
      <w:pPr>
        <w:ind w:left="9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3115B"/>
    <w:multiLevelType w:val="hybridMultilevel"/>
    <w:tmpl w:val="E7EAB80E"/>
    <w:lvl w:ilvl="0" w:tplc="14EE5CB0">
      <w:numFmt w:val="bulle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737E09B7"/>
    <w:multiLevelType w:val="hybridMultilevel"/>
    <w:tmpl w:val="E0C44166"/>
    <w:lvl w:ilvl="0" w:tplc="9E56E2E2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44C4FF1"/>
    <w:multiLevelType w:val="hybridMultilevel"/>
    <w:tmpl w:val="29A046D4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9">
    <w:nsid w:val="746B09C0"/>
    <w:multiLevelType w:val="hybridMultilevel"/>
    <w:tmpl w:val="7916A6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0">
    <w:nsid w:val="750D44E2"/>
    <w:multiLevelType w:val="hybridMultilevel"/>
    <w:tmpl w:val="297CC56C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1">
    <w:nsid w:val="754779FB"/>
    <w:multiLevelType w:val="hybridMultilevel"/>
    <w:tmpl w:val="E9C6DF56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2">
    <w:nsid w:val="78965E5F"/>
    <w:multiLevelType w:val="multilevel"/>
    <w:tmpl w:val="26CE2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79B151E6"/>
    <w:multiLevelType w:val="hybridMultilevel"/>
    <w:tmpl w:val="4BC2D98C"/>
    <w:lvl w:ilvl="0" w:tplc="9E56E2E2">
      <w:start w:val="1"/>
      <w:numFmt w:val="bullet"/>
      <w:lvlText w:val="̶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4">
    <w:nsid w:val="7A1436A0"/>
    <w:multiLevelType w:val="hybridMultilevel"/>
    <w:tmpl w:val="91501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5">
    <w:nsid w:val="7FB75217"/>
    <w:multiLevelType w:val="hybridMultilevel"/>
    <w:tmpl w:val="F26CD790"/>
    <w:lvl w:ilvl="0" w:tplc="348EA6EA">
      <w:numFmt w:val="bullet"/>
      <w:lvlText w:val="•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6">
    <w:nsid w:val="7FD97D06"/>
    <w:multiLevelType w:val="multilevel"/>
    <w:tmpl w:val="4F18C61A"/>
    <w:lvl w:ilvl="0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</w:rPr>
    </w:lvl>
  </w:abstractNum>
  <w:num w:numId="1">
    <w:abstractNumId w:val="139"/>
  </w:num>
  <w:num w:numId="2">
    <w:abstractNumId w:val="66"/>
  </w:num>
  <w:num w:numId="3">
    <w:abstractNumId w:val="63"/>
  </w:num>
  <w:num w:numId="4">
    <w:abstractNumId w:val="137"/>
  </w:num>
  <w:num w:numId="5">
    <w:abstractNumId w:val="35"/>
  </w:num>
  <w:num w:numId="6">
    <w:abstractNumId w:val="84"/>
  </w:num>
  <w:num w:numId="7">
    <w:abstractNumId w:val="150"/>
  </w:num>
  <w:num w:numId="8">
    <w:abstractNumId w:val="71"/>
  </w:num>
  <w:num w:numId="9">
    <w:abstractNumId w:val="106"/>
  </w:num>
  <w:num w:numId="10">
    <w:abstractNumId w:val="128"/>
  </w:num>
  <w:num w:numId="11">
    <w:abstractNumId w:val="102"/>
  </w:num>
  <w:num w:numId="12">
    <w:abstractNumId w:val="64"/>
  </w:num>
  <w:num w:numId="13">
    <w:abstractNumId w:val="3"/>
  </w:num>
  <w:num w:numId="14">
    <w:abstractNumId w:val="18"/>
  </w:num>
  <w:num w:numId="15">
    <w:abstractNumId w:val="15"/>
  </w:num>
  <w:num w:numId="16">
    <w:abstractNumId w:val="116"/>
  </w:num>
  <w:num w:numId="17">
    <w:abstractNumId w:val="29"/>
  </w:num>
  <w:num w:numId="18">
    <w:abstractNumId w:val="115"/>
  </w:num>
  <w:num w:numId="19">
    <w:abstractNumId w:val="67"/>
  </w:num>
  <w:num w:numId="20">
    <w:abstractNumId w:val="97"/>
  </w:num>
  <w:num w:numId="21">
    <w:abstractNumId w:val="104"/>
  </w:num>
  <w:num w:numId="22">
    <w:abstractNumId w:val="4"/>
  </w:num>
  <w:num w:numId="23">
    <w:abstractNumId w:val="152"/>
  </w:num>
  <w:num w:numId="24">
    <w:abstractNumId w:val="91"/>
  </w:num>
  <w:num w:numId="25">
    <w:abstractNumId w:val="78"/>
  </w:num>
  <w:num w:numId="26">
    <w:abstractNumId w:val="47"/>
  </w:num>
  <w:num w:numId="27">
    <w:abstractNumId w:val="114"/>
  </w:num>
  <w:num w:numId="28">
    <w:abstractNumId w:val="5"/>
  </w:num>
  <w:num w:numId="29">
    <w:abstractNumId w:val="112"/>
  </w:num>
  <w:num w:numId="30">
    <w:abstractNumId w:val="83"/>
  </w:num>
  <w:num w:numId="31">
    <w:abstractNumId w:val="103"/>
  </w:num>
  <w:num w:numId="32">
    <w:abstractNumId w:val="13"/>
  </w:num>
  <w:num w:numId="33">
    <w:abstractNumId w:val="155"/>
  </w:num>
  <w:num w:numId="34">
    <w:abstractNumId w:val="74"/>
  </w:num>
  <w:num w:numId="35">
    <w:abstractNumId w:val="38"/>
  </w:num>
  <w:num w:numId="36">
    <w:abstractNumId w:val="121"/>
  </w:num>
  <w:num w:numId="37">
    <w:abstractNumId w:val="142"/>
  </w:num>
  <w:num w:numId="38">
    <w:abstractNumId w:val="122"/>
  </w:num>
  <w:num w:numId="39">
    <w:abstractNumId w:val="132"/>
  </w:num>
  <w:num w:numId="40">
    <w:abstractNumId w:val="126"/>
  </w:num>
  <w:num w:numId="41">
    <w:abstractNumId w:val="93"/>
  </w:num>
  <w:num w:numId="42">
    <w:abstractNumId w:val="146"/>
  </w:num>
  <w:num w:numId="43">
    <w:abstractNumId w:val="53"/>
  </w:num>
  <w:num w:numId="44">
    <w:abstractNumId w:val="90"/>
  </w:num>
  <w:num w:numId="45">
    <w:abstractNumId w:val="62"/>
  </w:num>
  <w:num w:numId="46">
    <w:abstractNumId w:val="48"/>
  </w:num>
  <w:num w:numId="47">
    <w:abstractNumId w:val="95"/>
  </w:num>
  <w:num w:numId="48">
    <w:abstractNumId w:val="88"/>
  </w:num>
  <w:num w:numId="49">
    <w:abstractNumId w:val="26"/>
  </w:num>
  <w:num w:numId="50">
    <w:abstractNumId w:val="145"/>
  </w:num>
  <w:num w:numId="51">
    <w:abstractNumId w:val="92"/>
  </w:num>
  <w:num w:numId="52">
    <w:abstractNumId w:val="11"/>
  </w:num>
  <w:num w:numId="53">
    <w:abstractNumId w:val="107"/>
  </w:num>
  <w:num w:numId="54">
    <w:abstractNumId w:val="44"/>
  </w:num>
  <w:num w:numId="55">
    <w:abstractNumId w:val="86"/>
  </w:num>
  <w:num w:numId="56">
    <w:abstractNumId w:val="100"/>
  </w:num>
  <w:num w:numId="57">
    <w:abstractNumId w:val="123"/>
  </w:num>
  <w:num w:numId="58">
    <w:abstractNumId w:val="23"/>
  </w:num>
  <w:num w:numId="59">
    <w:abstractNumId w:val="130"/>
  </w:num>
  <w:num w:numId="60">
    <w:abstractNumId w:val="70"/>
  </w:num>
  <w:num w:numId="61">
    <w:abstractNumId w:val="120"/>
  </w:num>
  <w:num w:numId="62">
    <w:abstractNumId w:val="49"/>
  </w:num>
  <w:num w:numId="63">
    <w:abstractNumId w:val="54"/>
  </w:num>
  <w:num w:numId="64">
    <w:abstractNumId w:val="111"/>
  </w:num>
  <w:num w:numId="65">
    <w:abstractNumId w:val="24"/>
  </w:num>
  <w:num w:numId="66">
    <w:abstractNumId w:val="113"/>
  </w:num>
  <w:num w:numId="67">
    <w:abstractNumId w:val="46"/>
  </w:num>
  <w:num w:numId="68">
    <w:abstractNumId w:val="105"/>
  </w:num>
  <w:num w:numId="69">
    <w:abstractNumId w:val="20"/>
  </w:num>
  <w:num w:numId="70">
    <w:abstractNumId w:val="6"/>
  </w:num>
  <w:num w:numId="71">
    <w:abstractNumId w:val="75"/>
  </w:num>
  <w:num w:numId="72">
    <w:abstractNumId w:val="156"/>
  </w:num>
  <w:num w:numId="73">
    <w:abstractNumId w:val="134"/>
  </w:num>
  <w:num w:numId="74">
    <w:abstractNumId w:val="147"/>
  </w:num>
  <w:num w:numId="75">
    <w:abstractNumId w:val="127"/>
  </w:num>
  <w:num w:numId="76">
    <w:abstractNumId w:val="10"/>
  </w:num>
  <w:num w:numId="77">
    <w:abstractNumId w:val="37"/>
  </w:num>
  <w:num w:numId="78">
    <w:abstractNumId w:val="28"/>
  </w:num>
  <w:num w:numId="79">
    <w:abstractNumId w:val="30"/>
  </w:num>
  <w:num w:numId="80">
    <w:abstractNumId w:val="16"/>
  </w:num>
  <w:num w:numId="81">
    <w:abstractNumId w:val="77"/>
  </w:num>
  <w:num w:numId="82">
    <w:abstractNumId w:val="43"/>
  </w:num>
  <w:num w:numId="83">
    <w:abstractNumId w:val="9"/>
  </w:num>
  <w:num w:numId="84">
    <w:abstractNumId w:val="59"/>
  </w:num>
  <w:num w:numId="85">
    <w:abstractNumId w:val="34"/>
  </w:num>
  <w:num w:numId="86">
    <w:abstractNumId w:val="140"/>
  </w:num>
  <w:num w:numId="87">
    <w:abstractNumId w:val="119"/>
  </w:num>
  <w:num w:numId="88">
    <w:abstractNumId w:val="154"/>
  </w:num>
  <w:num w:numId="89">
    <w:abstractNumId w:val="135"/>
  </w:num>
  <w:num w:numId="90">
    <w:abstractNumId w:val="73"/>
  </w:num>
  <w:num w:numId="91">
    <w:abstractNumId w:val="151"/>
  </w:num>
  <w:num w:numId="92">
    <w:abstractNumId w:val="22"/>
  </w:num>
  <w:num w:numId="93">
    <w:abstractNumId w:val="51"/>
  </w:num>
  <w:num w:numId="94">
    <w:abstractNumId w:val="33"/>
  </w:num>
  <w:num w:numId="95">
    <w:abstractNumId w:val="85"/>
  </w:num>
  <w:num w:numId="96">
    <w:abstractNumId w:val="141"/>
  </w:num>
  <w:num w:numId="97">
    <w:abstractNumId w:val="82"/>
  </w:num>
  <w:num w:numId="98">
    <w:abstractNumId w:val="117"/>
  </w:num>
  <w:num w:numId="99">
    <w:abstractNumId w:val="50"/>
  </w:num>
  <w:num w:numId="100">
    <w:abstractNumId w:val="149"/>
  </w:num>
  <w:num w:numId="101">
    <w:abstractNumId w:val="68"/>
  </w:num>
  <w:num w:numId="102">
    <w:abstractNumId w:val="79"/>
  </w:num>
  <w:num w:numId="103">
    <w:abstractNumId w:val="39"/>
  </w:num>
  <w:num w:numId="104">
    <w:abstractNumId w:val="144"/>
  </w:num>
  <w:num w:numId="105">
    <w:abstractNumId w:val="57"/>
  </w:num>
  <w:num w:numId="106">
    <w:abstractNumId w:val="109"/>
  </w:num>
  <w:num w:numId="107">
    <w:abstractNumId w:val="98"/>
  </w:num>
  <w:num w:numId="108">
    <w:abstractNumId w:val="110"/>
  </w:num>
  <w:num w:numId="109">
    <w:abstractNumId w:val="17"/>
  </w:num>
  <w:num w:numId="110">
    <w:abstractNumId w:val="101"/>
  </w:num>
  <w:num w:numId="111">
    <w:abstractNumId w:val="58"/>
  </w:num>
  <w:num w:numId="112">
    <w:abstractNumId w:val="19"/>
  </w:num>
  <w:num w:numId="113">
    <w:abstractNumId w:val="60"/>
  </w:num>
  <w:num w:numId="114">
    <w:abstractNumId w:val="45"/>
  </w:num>
  <w:num w:numId="115">
    <w:abstractNumId w:val="108"/>
  </w:num>
  <w:num w:numId="116">
    <w:abstractNumId w:val="40"/>
  </w:num>
  <w:num w:numId="117">
    <w:abstractNumId w:val="153"/>
  </w:num>
  <w:num w:numId="118">
    <w:abstractNumId w:val="8"/>
  </w:num>
  <w:num w:numId="119">
    <w:abstractNumId w:val="52"/>
  </w:num>
  <w:num w:numId="120">
    <w:abstractNumId w:val="69"/>
  </w:num>
  <w:num w:numId="121">
    <w:abstractNumId w:val="148"/>
  </w:num>
  <w:num w:numId="122">
    <w:abstractNumId w:val="129"/>
  </w:num>
  <w:num w:numId="123">
    <w:abstractNumId w:val="61"/>
  </w:num>
  <w:num w:numId="124">
    <w:abstractNumId w:val="143"/>
  </w:num>
  <w:num w:numId="125">
    <w:abstractNumId w:val="136"/>
  </w:num>
  <w:num w:numId="126">
    <w:abstractNumId w:val="138"/>
  </w:num>
  <w:num w:numId="127">
    <w:abstractNumId w:val="133"/>
  </w:num>
  <w:num w:numId="128">
    <w:abstractNumId w:val="21"/>
  </w:num>
  <w:num w:numId="129">
    <w:abstractNumId w:val="72"/>
  </w:num>
  <w:num w:numId="130">
    <w:abstractNumId w:val="89"/>
  </w:num>
  <w:num w:numId="131">
    <w:abstractNumId w:val="118"/>
  </w:num>
  <w:num w:numId="132">
    <w:abstractNumId w:val="80"/>
  </w:num>
  <w:num w:numId="133">
    <w:abstractNumId w:val="56"/>
  </w:num>
  <w:num w:numId="134">
    <w:abstractNumId w:val="41"/>
  </w:num>
  <w:num w:numId="135">
    <w:abstractNumId w:val="124"/>
  </w:num>
  <w:num w:numId="136">
    <w:abstractNumId w:val="76"/>
  </w:num>
  <w:num w:numId="137">
    <w:abstractNumId w:val="96"/>
  </w:num>
  <w:num w:numId="138">
    <w:abstractNumId w:val="55"/>
  </w:num>
  <w:num w:numId="139">
    <w:abstractNumId w:val="14"/>
  </w:num>
  <w:num w:numId="140">
    <w:abstractNumId w:val="65"/>
  </w:num>
  <w:num w:numId="141">
    <w:abstractNumId w:val="99"/>
  </w:num>
  <w:num w:numId="142">
    <w:abstractNumId w:val="87"/>
  </w:num>
  <w:num w:numId="143">
    <w:abstractNumId w:val="32"/>
  </w:num>
  <w:num w:numId="144">
    <w:abstractNumId w:val="25"/>
  </w:num>
  <w:num w:numId="145">
    <w:abstractNumId w:val="131"/>
  </w:num>
  <w:num w:numId="146">
    <w:abstractNumId w:val="7"/>
  </w:num>
  <w:num w:numId="147">
    <w:abstractNumId w:val="36"/>
  </w:num>
  <w:num w:numId="148">
    <w:abstractNumId w:val="12"/>
  </w:num>
  <w:num w:numId="149">
    <w:abstractNumId w:val="27"/>
  </w:num>
  <w:num w:numId="150">
    <w:abstractNumId w:val="42"/>
  </w:num>
  <w:num w:numId="151">
    <w:abstractNumId w:val="94"/>
  </w:num>
  <w:num w:numId="152">
    <w:abstractNumId w:val="81"/>
  </w:num>
  <w:num w:numId="153">
    <w:abstractNumId w:val="0"/>
  </w:num>
  <w:num w:numId="154">
    <w:abstractNumId w:val="1"/>
  </w:num>
  <w:num w:numId="155">
    <w:abstractNumId w:val="2"/>
  </w:num>
  <w:num w:numId="156">
    <w:abstractNumId w:val="125"/>
  </w:num>
  <w:num w:numId="157">
    <w:abstractNumId w:val="3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2A"/>
    <w:rsid w:val="00003898"/>
    <w:rsid w:val="00004D63"/>
    <w:rsid w:val="000057B1"/>
    <w:rsid w:val="000071B8"/>
    <w:rsid w:val="00013B2E"/>
    <w:rsid w:val="00026E69"/>
    <w:rsid w:val="00030922"/>
    <w:rsid w:val="00034E70"/>
    <w:rsid w:val="0004182C"/>
    <w:rsid w:val="00044FDF"/>
    <w:rsid w:val="000514A7"/>
    <w:rsid w:val="00070564"/>
    <w:rsid w:val="000731C0"/>
    <w:rsid w:val="00081DAB"/>
    <w:rsid w:val="000872E2"/>
    <w:rsid w:val="00096FCD"/>
    <w:rsid w:val="00097778"/>
    <w:rsid w:val="00097D90"/>
    <w:rsid w:val="000A1527"/>
    <w:rsid w:val="000A788C"/>
    <w:rsid w:val="000B1909"/>
    <w:rsid w:val="000C2A6A"/>
    <w:rsid w:val="000D7DA0"/>
    <w:rsid w:val="000E068D"/>
    <w:rsid w:val="000E4C8E"/>
    <w:rsid w:val="000E7A02"/>
    <w:rsid w:val="000F25BC"/>
    <w:rsid w:val="001013CD"/>
    <w:rsid w:val="00105133"/>
    <w:rsid w:val="00106078"/>
    <w:rsid w:val="00107339"/>
    <w:rsid w:val="00115769"/>
    <w:rsid w:val="0012170D"/>
    <w:rsid w:val="001347B2"/>
    <w:rsid w:val="00140C59"/>
    <w:rsid w:val="00142614"/>
    <w:rsid w:val="00142AB6"/>
    <w:rsid w:val="001472CA"/>
    <w:rsid w:val="00162AB0"/>
    <w:rsid w:val="00190D58"/>
    <w:rsid w:val="001973E5"/>
    <w:rsid w:val="001A459E"/>
    <w:rsid w:val="001B0791"/>
    <w:rsid w:val="001C4E14"/>
    <w:rsid w:val="001C56BD"/>
    <w:rsid w:val="001D5B13"/>
    <w:rsid w:val="001D7A37"/>
    <w:rsid w:val="001E464D"/>
    <w:rsid w:val="001E5481"/>
    <w:rsid w:val="001F17E3"/>
    <w:rsid w:val="001F2AD2"/>
    <w:rsid w:val="001F619E"/>
    <w:rsid w:val="00201236"/>
    <w:rsid w:val="00203315"/>
    <w:rsid w:val="0021086F"/>
    <w:rsid w:val="002112D1"/>
    <w:rsid w:val="00226E52"/>
    <w:rsid w:val="0023115D"/>
    <w:rsid w:val="00231A1C"/>
    <w:rsid w:val="00232977"/>
    <w:rsid w:val="00242CAC"/>
    <w:rsid w:val="0024303A"/>
    <w:rsid w:val="00255640"/>
    <w:rsid w:val="00260F12"/>
    <w:rsid w:val="0027090F"/>
    <w:rsid w:val="00270C18"/>
    <w:rsid w:val="00270E6A"/>
    <w:rsid w:val="00274D7C"/>
    <w:rsid w:val="0027540A"/>
    <w:rsid w:val="00277FAB"/>
    <w:rsid w:val="0028272A"/>
    <w:rsid w:val="00284AF3"/>
    <w:rsid w:val="002A2F0B"/>
    <w:rsid w:val="002A7B62"/>
    <w:rsid w:val="002C7135"/>
    <w:rsid w:val="002C7BF6"/>
    <w:rsid w:val="002E36ED"/>
    <w:rsid w:val="002E4B6B"/>
    <w:rsid w:val="002E5FA4"/>
    <w:rsid w:val="002F3650"/>
    <w:rsid w:val="00300B38"/>
    <w:rsid w:val="00321D9C"/>
    <w:rsid w:val="0032412C"/>
    <w:rsid w:val="0033740F"/>
    <w:rsid w:val="0034100D"/>
    <w:rsid w:val="00343B08"/>
    <w:rsid w:val="00343FE9"/>
    <w:rsid w:val="00352782"/>
    <w:rsid w:val="0035634B"/>
    <w:rsid w:val="00364454"/>
    <w:rsid w:val="00364921"/>
    <w:rsid w:val="00366322"/>
    <w:rsid w:val="003752AF"/>
    <w:rsid w:val="003778E1"/>
    <w:rsid w:val="00382408"/>
    <w:rsid w:val="00382CE2"/>
    <w:rsid w:val="003838B2"/>
    <w:rsid w:val="0039003B"/>
    <w:rsid w:val="00397644"/>
    <w:rsid w:val="003A3E21"/>
    <w:rsid w:val="003A49E8"/>
    <w:rsid w:val="003C0821"/>
    <w:rsid w:val="003C4D86"/>
    <w:rsid w:val="003D319C"/>
    <w:rsid w:val="003D33E2"/>
    <w:rsid w:val="003E2B8A"/>
    <w:rsid w:val="003E43B7"/>
    <w:rsid w:val="003E5204"/>
    <w:rsid w:val="003F5339"/>
    <w:rsid w:val="00403A73"/>
    <w:rsid w:val="00415D2A"/>
    <w:rsid w:val="00420C5B"/>
    <w:rsid w:val="004254C7"/>
    <w:rsid w:val="004324AA"/>
    <w:rsid w:val="00437144"/>
    <w:rsid w:val="004405EB"/>
    <w:rsid w:val="0044189C"/>
    <w:rsid w:val="00442D81"/>
    <w:rsid w:val="00445029"/>
    <w:rsid w:val="00452935"/>
    <w:rsid w:val="00461D47"/>
    <w:rsid w:val="00462254"/>
    <w:rsid w:val="004660C7"/>
    <w:rsid w:val="00471B3B"/>
    <w:rsid w:val="0049077B"/>
    <w:rsid w:val="004974E5"/>
    <w:rsid w:val="004979DB"/>
    <w:rsid w:val="004A2504"/>
    <w:rsid w:val="004A6A65"/>
    <w:rsid w:val="004B0EEA"/>
    <w:rsid w:val="004B0FD6"/>
    <w:rsid w:val="004B51AE"/>
    <w:rsid w:val="004D424D"/>
    <w:rsid w:val="004E1C21"/>
    <w:rsid w:val="004E414F"/>
    <w:rsid w:val="004F1743"/>
    <w:rsid w:val="004F422B"/>
    <w:rsid w:val="004F7588"/>
    <w:rsid w:val="005028E2"/>
    <w:rsid w:val="00506B17"/>
    <w:rsid w:val="00525531"/>
    <w:rsid w:val="00531CA0"/>
    <w:rsid w:val="00532937"/>
    <w:rsid w:val="00534876"/>
    <w:rsid w:val="005359B1"/>
    <w:rsid w:val="00542B4A"/>
    <w:rsid w:val="00543DE7"/>
    <w:rsid w:val="00545336"/>
    <w:rsid w:val="005459F5"/>
    <w:rsid w:val="0055021F"/>
    <w:rsid w:val="00556029"/>
    <w:rsid w:val="00557AE4"/>
    <w:rsid w:val="00563999"/>
    <w:rsid w:val="005666D9"/>
    <w:rsid w:val="005736E8"/>
    <w:rsid w:val="00582E1E"/>
    <w:rsid w:val="0058612E"/>
    <w:rsid w:val="00590DE7"/>
    <w:rsid w:val="005A2441"/>
    <w:rsid w:val="005B3170"/>
    <w:rsid w:val="005D572A"/>
    <w:rsid w:val="005E1F6D"/>
    <w:rsid w:val="005E215B"/>
    <w:rsid w:val="005F6EDD"/>
    <w:rsid w:val="005F732F"/>
    <w:rsid w:val="006044A2"/>
    <w:rsid w:val="00614AAF"/>
    <w:rsid w:val="00631440"/>
    <w:rsid w:val="00631F5D"/>
    <w:rsid w:val="00632E4B"/>
    <w:rsid w:val="00633C54"/>
    <w:rsid w:val="00636D87"/>
    <w:rsid w:val="00637167"/>
    <w:rsid w:val="006618B1"/>
    <w:rsid w:val="006629F7"/>
    <w:rsid w:val="006702E1"/>
    <w:rsid w:val="00671597"/>
    <w:rsid w:val="006744EB"/>
    <w:rsid w:val="00683530"/>
    <w:rsid w:val="0068773C"/>
    <w:rsid w:val="00690E13"/>
    <w:rsid w:val="00690F9B"/>
    <w:rsid w:val="00696827"/>
    <w:rsid w:val="006A29BF"/>
    <w:rsid w:val="006A6443"/>
    <w:rsid w:val="006A79F5"/>
    <w:rsid w:val="006D1B78"/>
    <w:rsid w:val="006E1CD3"/>
    <w:rsid w:val="006E6201"/>
    <w:rsid w:val="00701519"/>
    <w:rsid w:val="0070448D"/>
    <w:rsid w:val="0071735B"/>
    <w:rsid w:val="00727A62"/>
    <w:rsid w:val="007313FE"/>
    <w:rsid w:val="007430D1"/>
    <w:rsid w:val="00744FF6"/>
    <w:rsid w:val="00745F83"/>
    <w:rsid w:val="00752A6E"/>
    <w:rsid w:val="00761E2A"/>
    <w:rsid w:val="0076201E"/>
    <w:rsid w:val="00762411"/>
    <w:rsid w:val="007725BB"/>
    <w:rsid w:val="00787122"/>
    <w:rsid w:val="007905B7"/>
    <w:rsid w:val="007A3C6F"/>
    <w:rsid w:val="007B0CD5"/>
    <w:rsid w:val="007B3540"/>
    <w:rsid w:val="007B3F1A"/>
    <w:rsid w:val="007B5CA2"/>
    <w:rsid w:val="007B76D7"/>
    <w:rsid w:val="007C6C8A"/>
    <w:rsid w:val="007E64A5"/>
    <w:rsid w:val="007F1FFF"/>
    <w:rsid w:val="007F321C"/>
    <w:rsid w:val="008028E3"/>
    <w:rsid w:val="00804999"/>
    <w:rsid w:val="0082022A"/>
    <w:rsid w:val="00822062"/>
    <w:rsid w:val="00825AB1"/>
    <w:rsid w:val="00832EA9"/>
    <w:rsid w:val="00835646"/>
    <w:rsid w:val="00841CF3"/>
    <w:rsid w:val="00845C4D"/>
    <w:rsid w:val="00847F3D"/>
    <w:rsid w:val="00850479"/>
    <w:rsid w:val="00857969"/>
    <w:rsid w:val="00860D77"/>
    <w:rsid w:val="00861229"/>
    <w:rsid w:val="00864A76"/>
    <w:rsid w:val="00870EA1"/>
    <w:rsid w:val="00872186"/>
    <w:rsid w:val="008730FD"/>
    <w:rsid w:val="00873CB8"/>
    <w:rsid w:val="00885858"/>
    <w:rsid w:val="00886551"/>
    <w:rsid w:val="00896DD4"/>
    <w:rsid w:val="00897581"/>
    <w:rsid w:val="008A70D5"/>
    <w:rsid w:val="008A7B65"/>
    <w:rsid w:val="008B533B"/>
    <w:rsid w:val="008C0415"/>
    <w:rsid w:val="008C419A"/>
    <w:rsid w:val="008C5AFF"/>
    <w:rsid w:val="008C605C"/>
    <w:rsid w:val="008D0F5F"/>
    <w:rsid w:val="008E4155"/>
    <w:rsid w:val="008F70E4"/>
    <w:rsid w:val="00900004"/>
    <w:rsid w:val="009152B1"/>
    <w:rsid w:val="009166C4"/>
    <w:rsid w:val="00920E29"/>
    <w:rsid w:val="00931DF3"/>
    <w:rsid w:val="00941AF7"/>
    <w:rsid w:val="00954268"/>
    <w:rsid w:val="009639AB"/>
    <w:rsid w:val="00986127"/>
    <w:rsid w:val="009910C9"/>
    <w:rsid w:val="00992868"/>
    <w:rsid w:val="009A22AA"/>
    <w:rsid w:val="009B523F"/>
    <w:rsid w:val="009B5827"/>
    <w:rsid w:val="009C1F69"/>
    <w:rsid w:val="009C31B6"/>
    <w:rsid w:val="009C6B8A"/>
    <w:rsid w:val="009C7DB6"/>
    <w:rsid w:val="009D3A47"/>
    <w:rsid w:val="009D7FAB"/>
    <w:rsid w:val="009E2B4B"/>
    <w:rsid w:val="009E6C2E"/>
    <w:rsid w:val="009F1491"/>
    <w:rsid w:val="009F16C6"/>
    <w:rsid w:val="009F44CE"/>
    <w:rsid w:val="009F797D"/>
    <w:rsid w:val="00A03FF9"/>
    <w:rsid w:val="00A040E5"/>
    <w:rsid w:val="00A04797"/>
    <w:rsid w:val="00A147A9"/>
    <w:rsid w:val="00A20580"/>
    <w:rsid w:val="00A3066F"/>
    <w:rsid w:val="00A35DDC"/>
    <w:rsid w:val="00A41192"/>
    <w:rsid w:val="00A42F5A"/>
    <w:rsid w:val="00A43B18"/>
    <w:rsid w:val="00A44A57"/>
    <w:rsid w:val="00A4780A"/>
    <w:rsid w:val="00A5088C"/>
    <w:rsid w:val="00A555AB"/>
    <w:rsid w:val="00A622F6"/>
    <w:rsid w:val="00A630BD"/>
    <w:rsid w:val="00A70D13"/>
    <w:rsid w:val="00A72634"/>
    <w:rsid w:val="00A833D4"/>
    <w:rsid w:val="00A85762"/>
    <w:rsid w:val="00AA1741"/>
    <w:rsid w:val="00AC25FF"/>
    <w:rsid w:val="00AD0091"/>
    <w:rsid w:val="00AF6D8F"/>
    <w:rsid w:val="00B02923"/>
    <w:rsid w:val="00B16C8B"/>
    <w:rsid w:val="00B3059E"/>
    <w:rsid w:val="00B35690"/>
    <w:rsid w:val="00B36A7A"/>
    <w:rsid w:val="00B4222C"/>
    <w:rsid w:val="00B47665"/>
    <w:rsid w:val="00B54F5C"/>
    <w:rsid w:val="00B559D2"/>
    <w:rsid w:val="00B71422"/>
    <w:rsid w:val="00B725B8"/>
    <w:rsid w:val="00B73A54"/>
    <w:rsid w:val="00B81551"/>
    <w:rsid w:val="00B95A02"/>
    <w:rsid w:val="00B97138"/>
    <w:rsid w:val="00BA7209"/>
    <w:rsid w:val="00BB05B6"/>
    <w:rsid w:val="00BB2817"/>
    <w:rsid w:val="00BB44B2"/>
    <w:rsid w:val="00BD466E"/>
    <w:rsid w:val="00BE2DC7"/>
    <w:rsid w:val="00BF7B92"/>
    <w:rsid w:val="00BF7D9B"/>
    <w:rsid w:val="00C044E5"/>
    <w:rsid w:val="00C05FCB"/>
    <w:rsid w:val="00C17F34"/>
    <w:rsid w:val="00C30B67"/>
    <w:rsid w:val="00C37D63"/>
    <w:rsid w:val="00C42280"/>
    <w:rsid w:val="00C4493F"/>
    <w:rsid w:val="00C6500B"/>
    <w:rsid w:val="00C765E5"/>
    <w:rsid w:val="00C774F5"/>
    <w:rsid w:val="00C813D0"/>
    <w:rsid w:val="00C94F47"/>
    <w:rsid w:val="00C95EDB"/>
    <w:rsid w:val="00C96460"/>
    <w:rsid w:val="00CA0623"/>
    <w:rsid w:val="00CA60A8"/>
    <w:rsid w:val="00CB0CC8"/>
    <w:rsid w:val="00CD0E0D"/>
    <w:rsid w:val="00CD1B88"/>
    <w:rsid w:val="00CD4536"/>
    <w:rsid w:val="00CE035A"/>
    <w:rsid w:val="00CE0DBC"/>
    <w:rsid w:val="00CE4B8C"/>
    <w:rsid w:val="00CE6CFA"/>
    <w:rsid w:val="00CF1932"/>
    <w:rsid w:val="00CF45EB"/>
    <w:rsid w:val="00D1270D"/>
    <w:rsid w:val="00D2716D"/>
    <w:rsid w:val="00D36454"/>
    <w:rsid w:val="00D436B3"/>
    <w:rsid w:val="00D448AC"/>
    <w:rsid w:val="00D4597A"/>
    <w:rsid w:val="00D705A4"/>
    <w:rsid w:val="00D71DE9"/>
    <w:rsid w:val="00D73732"/>
    <w:rsid w:val="00D74C0F"/>
    <w:rsid w:val="00D75223"/>
    <w:rsid w:val="00D802E2"/>
    <w:rsid w:val="00DA5483"/>
    <w:rsid w:val="00DA7D81"/>
    <w:rsid w:val="00DB0D37"/>
    <w:rsid w:val="00DB18E8"/>
    <w:rsid w:val="00DB508F"/>
    <w:rsid w:val="00DB615F"/>
    <w:rsid w:val="00DD11A2"/>
    <w:rsid w:val="00DE6040"/>
    <w:rsid w:val="00DE75AB"/>
    <w:rsid w:val="00DE7A69"/>
    <w:rsid w:val="00DF631F"/>
    <w:rsid w:val="00E031B2"/>
    <w:rsid w:val="00E04BEF"/>
    <w:rsid w:val="00E12526"/>
    <w:rsid w:val="00E20F7D"/>
    <w:rsid w:val="00E25160"/>
    <w:rsid w:val="00E3014F"/>
    <w:rsid w:val="00E420BC"/>
    <w:rsid w:val="00E439FD"/>
    <w:rsid w:val="00E44166"/>
    <w:rsid w:val="00E5026C"/>
    <w:rsid w:val="00E5162D"/>
    <w:rsid w:val="00E55611"/>
    <w:rsid w:val="00E57262"/>
    <w:rsid w:val="00E609F7"/>
    <w:rsid w:val="00E63274"/>
    <w:rsid w:val="00E743D0"/>
    <w:rsid w:val="00E86AA2"/>
    <w:rsid w:val="00E9173B"/>
    <w:rsid w:val="00E92C27"/>
    <w:rsid w:val="00E95E7F"/>
    <w:rsid w:val="00E9672B"/>
    <w:rsid w:val="00E976F7"/>
    <w:rsid w:val="00EA018F"/>
    <w:rsid w:val="00EA369A"/>
    <w:rsid w:val="00EA7CDB"/>
    <w:rsid w:val="00EB1AC1"/>
    <w:rsid w:val="00EB6372"/>
    <w:rsid w:val="00EB65FF"/>
    <w:rsid w:val="00EC0DE7"/>
    <w:rsid w:val="00ED5BE1"/>
    <w:rsid w:val="00EE388C"/>
    <w:rsid w:val="00EF26FA"/>
    <w:rsid w:val="00EF3E5D"/>
    <w:rsid w:val="00EF4728"/>
    <w:rsid w:val="00EF6D4C"/>
    <w:rsid w:val="00F13F16"/>
    <w:rsid w:val="00F15B4C"/>
    <w:rsid w:val="00F2316F"/>
    <w:rsid w:val="00F25EEB"/>
    <w:rsid w:val="00F3210A"/>
    <w:rsid w:val="00F5234B"/>
    <w:rsid w:val="00F55E0F"/>
    <w:rsid w:val="00F626F3"/>
    <w:rsid w:val="00F62E2E"/>
    <w:rsid w:val="00F672D7"/>
    <w:rsid w:val="00F709B2"/>
    <w:rsid w:val="00F92159"/>
    <w:rsid w:val="00F92D5A"/>
    <w:rsid w:val="00F96204"/>
    <w:rsid w:val="00F96C61"/>
    <w:rsid w:val="00F97139"/>
    <w:rsid w:val="00FA28D9"/>
    <w:rsid w:val="00FA3958"/>
    <w:rsid w:val="00FA4FC5"/>
    <w:rsid w:val="00FA5F2F"/>
    <w:rsid w:val="00FB27D9"/>
    <w:rsid w:val="00FB40A4"/>
    <w:rsid w:val="00FB7FA9"/>
    <w:rsid w:val="00FC2F59"/>
    <w:rsid w:val="00FC53CF"/>
    <w:rsid w:val="00FC7188"/>
    <w:rsid w:val="00FE047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D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3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D572A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572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heading11">
    <w:name w:val="sectionheading11"/>
    <w:basedOn w:val="Normal"/>
    <w:rsid w:val="005D572A"/>
    <w:rPr>
      <w:rFonts w:ascii="Verdana" w:hAnsi="Verdana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5D572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D572A"/>
    <w:rPr>
      <w:b/>
      <w:bCs/>
    </w:rPr>
  </w:style>
  <w:style w:type="paragraph" w:styleId="ListParagraph">
    <w:name w:val="List Paragraph"/>
    <w:basedOn w:val="Normal"/>
    <w:link w:val="ListParagraphChar"/>
    <w:qFormat/>
    <w:rsid w:val="005D572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B3F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3F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B3F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rsid w:val="007B3F1A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B3F1A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link w:val="NoSpacingChar"/>
    <w:qFormat/>
    <w:rsid w:val="007B3F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7B3F1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B3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locked/>
    <w:rsid w:val="00860D7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3014F"/>
    <w:pPr>
      <w:spacing w:after="200"/>
    </w:pPr>
    <w:rPr>
      <w:b/>
      <w:bCs/>
      <w:color w:val="4F81BD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B65FF"/>
  </w:style>
  <w:style w:type="table" w:styleId="TableGrid">
    <w:name w:val="Table Grid"/>
    <w:basedOn w:val="TableNormal"/>
    <w:uiPriority w:val="59"/>
    <w:rsid w:val="0028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Normal"/>
    <w:rsid w:val="0028272A"/>
    <w:pPr>
      <w:spacing w:line="360" w:lineRule="auto"/>
      <w:jc w:val="both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B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E2B4B"/>
    <w:rPr>
      <w:sz w:val="16"/>
      <w:szCs w:val="16"/>
    </w:rPr>
  </w:style>
  <w:style w:type="paragraph" w:customStyle="1" w:styleId="p0">
    <w:name w:val="p0"/>
    <w:basedOn w:val="Normal"/>
    <w:rsid w:val="00081DAB"/>
  </w:style>
  <w:style w:type="paragraph" w:customStyle="1" w:styleId="p18">
    <w:name w:val="p18"/>
    <w:basedOn w:val="Normal"/>
    <w:rsid w:val="00081DAB"/>
    <w:pPr>
      <w:spacing w:after="200" w:line="273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16">
    <w:name w:val="p16"/>
    <w:basedOn w:val="Normal"/>
    <w:rsid w:val="00081DAB"/>
    <w:rPr>
      <w:rFonts w:ascii="Calibri" w:hAnsi="Calibri" w:cs="Calibri"/>
      <w:b/>
      <w:bCs/>
      <w:sz w:val="21"/>
      <w:szCs w:val="21"/>
    </w:rPr>
  </w:style>
  <w:style w:type="paragraph" w:customStyle="1" w:styleId="Default">
    <w:name w:val="Default"/>
    <w:rsid w:val="00FC5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C53CF"/>
    <w:rPr>
      <w:color w:val="0000FF"/>
      <w:u w:val="single"/>
    </w:rPr>
  </w:style>
  <w:style w:type="character" w:customStyle="1" w:styleId="fontstyle01">
    <w:name w:val="fontstyle01"/>
    <w:basedOn w:val="DefaultParagraphFont"/>
    <w:rsid w:val="00FC53CF"/>
    <w:rPr>
      <w:rFonts w:ascii="Sabon-Roman" w:hAnsi="Sabon-Roman" w:hint="default"/>
      <w:b w:val="0"/>
      <w:bCs w:val="0"/>
      <w:i w:val="0"/>
      <w:iCs w:val="0"/>
      <w:color w:val="000000"/>
      <w:sz w:val="68"/>
      <w:szCs w:val="68"/>
    </w:rPr>
  </w:style>
  <w:style w:type="character" w:styleId="HTMLTypewriter">
    <w:name w:val="HTML Typewriter"/>
    <w:basedOn w:val="DefaultParagraphFont"/>
    <w:rsid w:val="00542B4A"/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DA7D81"/>
  </w:style>
  <w:style w:type="paragraph" w:customStyle="1" w:styleId="CM91">
    <w:name w:val="CM91"/>
    <w:basedOn w:val="Default"/>
    <w:next w:val="Default"/>
    <w:uiPriority w:val="99"/>
    <w:rsid w:val="00DA7D81"/>
    <w:rPr>
      <w:rFonts w:ascii="Arial" w:hAnsi="Arial" w:cs="Arial"/>
      <w:color w:val="auto"/>
    </w:rPr>
  </w:style>
  <w:style w:type="paragraph" w:styleId="TOCHeading">
    <w:name w:val="TOC Heading"/>
    <w:basedOn w:val="Heading1"/>
    <w:next w:val="Normal"/>
    <w:qFormat/>
    <w:rsid w:val="009C1F69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D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3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B3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D572A"/>
    <w:pPr>
      <w:widowControl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572A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heading11">
    <w:name w:val="sectionheading11"/>
    <w:basedOn w:val="Normal"/>
    <w:rsid w:val="005D572A"/>
    <w:rPr>
      <w:rFonts w:ascii="Verdana" w:hAnsi="Verdana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5D572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D572A"/>
    <w:rPr>
      <w:b/>
      <w:bCs/>
    </w:rPr>
  </w:style>
  <w:style w:type="paragraph" w:styleId="ListParagraph">
    <w:name w:val="List Paragraph"/>
    <w:basedOn w:val="Normal"/>
    <w:link w:val="ListParagraphChar"/>
    <w:qFormat/>
    <w:rsid w:val="005D572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B3F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B3F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B3F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rsid w:val="007B3F1A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7B3F1A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link w:val="NoSpacingChar"/>
    <w:qFormat/>
    <w:rsid w:val="007B3F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7B3F1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B3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1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link w:val="ListParagraph"/>
    <w:locked/>
    <w:rsid w:val="00860D7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3014F"/>
    <w:pPr>
      <w:spacing w:after="200"/>
    </w:pPr>
    <w:rPr>
      <w:b/>
      <w:bCs/>
      <w:color w:val="4F81BD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B65FF"/>
  </w:style>
  <w:style w:type="table" w:styleId="TableGrid">
    <w:name w:val="Table Grid"/>
    <w:basedOn w:val="TableNormal"/>
    <w:uiPriority w:val="59"/>
    <w:rsid w:val="0028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Normal"/>
    <w:rsid w:val="0028272A"/>
    <w:pPr>
      <w:spacing w:line="360" w:lineRule="auto"/>
      <w:jc w:val="both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B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E2B4B"/>
    <w:rPr>
      <w:sz w:val="16"/>
      <w:szCs w:val="16"/>
    </w:rPr>
  </w:style>
  <w:style w:type="paragraph" w:customStyle="1" w:styleId="p0">
    <w:name w:val="p0"/>
    <w:basedOn w:val="Normal"/>
    <w:rsid w:val="00081DAB"/>
  </w:style>
  <w:style w:type="paragraph" w:customStyle="1" w:styleId="p18">
    <w:name w:val="p18"/>
    <w:basedOn w:val="Normal"/>
    <w:rsid w:val="00081DAB"/>
    <w:pPr>
      <w:spacing w:after="200" w:line="273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16">
    <w:name w:val="p16"/>
    <w:basedOn w:val="Normal"/>
    <w:rsid w:val="00081DAB"/>
    <w:rPr>
      <w:rFonts w:ascii="Calibri" w:hAnsi="Calibri" w:cs="Calibri"/>
      <w:b/>
      <w:bCs/>
      <w:sz w:val="21"/>
      <w:szCs w:val="21"/>
    </w:rPr>
  </w:style>
  <w:style w:type="paragraph" w:customStyle="1" w:styleId="Default">
    <w:name w:val="Default"/>
    <w:rsid w:val="00FC5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C53CF"/>
    <w:rPr>
      <w:color w:val="0000FF"/>
      <w:u w:val="single"/>
    </w:rPr>
  </w:style>
  <w:style w:type="character" w:customStyle="1" w:styleId="fontstyle01">
    <w:name w:val="fontstyle01"/>
    <w:basedOn w:val="DefaultParagraphFont"/>
    <w:rsid w:val="00FC53CF"/>
    <w:rPr>
      <w:rFonts w:ascii="Sabon-Roman" w:hAnsi="Sabon-Roman" w:hint="default"/>
      <w:b w:val="0"/>
      <w:bCs w:val="0"/>
      <w:i w:val="0"/>
      <w:iCs w:val="0"/>
      <w:color w:val="000000"/>
      <w:sz w:val="68"/>
      <w:szCs w:val="68"/>
    </w:rPr>
  </w:style>
  <w:style w:type="character" w:styleId="HTMLTypewriter">
    <w:name w:val="HTML Typewriter"/>
    <w:basedOn w:val="DefaultParagraphFont"/>
    <w:rsid w:val="00542B4A"/>
    <w:rPr>
      <w:rFonts w:ascii="Arial Unicode MS" w:eastAsia="Arial Unicode MS" w:hAnsi="Arial Unicode MS" w:cs="Arial Unicode MS"/>
      <w:sz w:val="20"/>
      <w:szCs w:val="20"/>
    </w:rPr>
  </w:style>
  <w:style w:type="character" w:styleId="PageNumber">
    <w:name w:val="page number"/>
    <w:basedOn w:val="DefaultParagraphFont"/>
    <w:rsid w:val="00DA7D81"/>
  </w:style>
  <w:style w:type="paragraph" w:customStyle="1" w:styleId="CM91">
    <w:name w:val="CM91"/>
    <w:basedOn w:val="Default"/>
    <w:next w:val="Default"/>
    <w:uiPriority w:val="99"/>
    <w:rsid w:val="00DA7D81"/>
    <w:rPr>
      <w:rFonts w:ascii="Arial" w:hAnsi="Arial" w:cs="Arial"/>
      <w:color w:val="auto"/>
    </w:rPr>
  </w:style>
  <w:style w:type="paragraph" w:styleId="TOCHeading">
    <w:name w:val="TOC Heading"/>
    <w:basedOn w:val="Heading1"/>
    <w:next w:val="Normal"/>
    <w:qFormat/>
    <w:rsid w:val="009C1F69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azon.com/Uma-Sekaran/e/B001HCVA2M/ref=ntt_athr_dp_pel_1/181-8762743-4876353" TargetMode="External"/><Relationship Id="rId18" Type="http://schemas.openxmlformats.org/officeDocument/2006/relationships/hyperlink" Target="http://www.federalreserve.gov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e-analytics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ogle.com.et/search?tbo=p&amp;tbm=bks&amp;q=inauthor:%22Kjell+Gr%C3%B8nhaug%22" TargetMode="External"/><Relationship Id="rId17" Type="http://schemas.openxmlformats.org/officeDocument/2006/relationships/hyperlink" Target="http://www.nyse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asdaq.com" TargetMode="External"/><Relationship Id="rId20" Type="http://schemas.openxmlformats.org/officeDocument/2006/relationships/hyperlink" Target="http://www.bankrat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et/search?tbo=p&amp;tbm=bks&amp;q=inauthor:%22Pervez+N.+Ghauri%22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ii.or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mazon.com/s/ref=ntt_athr_dp_sr_3?_encoding=UTF8&amp;field-author=Marcel%20Prokopczuk&amp;search-alias=books&amp;sort=relevancerank" TargetMode="External"/><Relationship Id="rId19" Type="http://schemas.openxmlformats.org/officeDocument/2006/relationships/hyperlink" Target="http://www.sec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mazon.com/s/ref=ntt_athr_dp_sr_2?_encoding=UTF8&amp;field-author=Chris%20Brooks&amp;search-alias=books&amp;sort=relevancerank" TargetMode="External"/><Relationship Id="rId14" Type="http://schemas.openxmlformats.org/officeDocument/2006/relationships/hyperlink" Target="http://www.amazon.com/s/ref=ntt_athr_dp_sr_2/181-8762743-4876353?_encoding=UTF8&amp;field-author=Roger%20Bougie&amp;search-alias=books&amp;sort=relevancerank" TargetMode="External"/><Relationship Id="rId22" Type="http://schemas.openxmlformats.org/officeDocument/2006/relationships/hyperlink" Target="http://www.nbe.gov.et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417232218949D4827949D0AABB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72C6-CCC0-4A45-9BD8-61201CD988FC}"/>
      </w:docPartPr>
      <w:docPartBody>
        <w:p w:rsidR="00F41C74" w:rsidRDefault="00F41C74" w:rsidP="00F41C74">
          <w:pPr>
            <w:pStyle w:val="BC417232218949D4827949D0AABB525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695516EB7F14DC9A3698AD7E1B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E013-3C7C-47AA-A07F-8340C1208552}"/>
      </w:docPartPr>
      <w:docPartBody>
        <w:p w:rsidR="00F41C74" w:rsidRDefault="00F41C74" w:rsidP="00F41C74">
          <w:pPr>
            <w:pStyle w:val="2695516EB7F14DC9A3698AD7E1BCB95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angSong">
    <w:altName w:val="Malgun Gothic Semi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Gungsuh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4"/>
    <w:rsid w:val="001E1A59"/>
    <w:rsid w:val="002056D8"/>
    <w:rsid w:val="002F4D3A"/>
    <w:rsid w:val="003614A1"/>
    <w:rsid w:val="00586BF5"/>
    <w:rsid w:val="00621EF2"/>
    <w:rsid w:val="00653AE3"/>
    <w:rsid w:val="006B4DCB"/>
    <w:rsid w:val="006B6FF5"/>
    <w:rsid w:val="006C53A1"/>
    <w:rsid w:val="00704E2A"/>
    <w:rsid w:val="007977DD"/>
    <w:rsid w:val="00BD7C62"/>
    <w:rsid w:val="00C76C4E"/>
    <w:rsid w:val="00C83EC6"/>
    <w:rsid w:val="00CE7A19"/>
    <w:rsid w:val="00ED032F"/>
    <w:rsid w:val="00F41C74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17232218949D4827949D0AABB5255">
    <w:name w:val="BC417232218949D4827949D0AABB5255"/>
    <w:rsid w:val="00F41C74"/>
  </w:style>
  <w:style w:type="paragraph" w:customStyle="1" w:styleId="2695516EB7F14DC9A3698AD7E1BCB95E">
    <w:name w:val="2695516EB7F14DC9A3698AD7E1BCB95E"/>
    <w:rsid w:val="00F41C74"/>
  </w:style>
  <w:style w:type="paragraph" w:customStyle="1" w:styleId="4FD3734422B44515A2CF9DB4DBDEC27B">
    <w:name w:val="4FD3734422B44515A2CF9DB4DBDEC27B"/>
    <w:rsid w:val="00F41C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17232218949D4827949D0AABB5255">
    <w:name w:val="BC417232218949D4827949D0AABB5255"/>
    <w:rsid w:val="00F41C74"/>
  </w:style>
  <w:style w:type="paragraph" w:customStyle="1" w:styleId="2695516EB7F14DC9A3698AD7E1BCB95E">
    <w:name w:val="2695516EB7F14DC9A3698AD7E1BCB95E"/>
    <w:rsid w:val="00F41C74"/>
  </w:style>
  <w:style w:type="paragraph" w:customStyle="1" w:styleId="4FD3734422B44515A2CF9DB4DBDEC27B">
    <w:name w:val="4FD3734422B44515A2CF9DB4DBDEC27B"/>
    <w:rsid w:val="00F41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HUC  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 in Accounting and Finance</vt:lpstr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in Accounting and Finance</dc:title>
  <dc:creator>Abiy G.</dc:creator>
  <cp:lastModifiedBy>wd computer</cp:lastModifiedBy>
  <cp:revision>2</cp:revision>
  <cp:lastPrinted>2020-03-02T19:46:00Z</cp:lastPrinted>
  <dcterms:created xsi:type="dcterms:W3CDTF">2020-06-25T05:24:00Z</dcterms:created>
  <dcterms:modified xsi:type="dcterms:W3CDTF">2020-06-25T05:24:00Z</dcterms:modified>
</cp:coreProperties>
</file>